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72" w:rsidRPr="009627A2" w:rsidRDefault="00536072" w:rsidP="00536072">
      <w:pPr>
        <w:pStyle w:val="-11"/>
        <w:numPr>
          <w:ilvl w:val="0"/>
          <w:numId w:val="0"/>
        </w:numPr>
        <w:ind w:left="360"/>
        <w:jc w:val="center"/>
      </w:pPr>
      <w:r w:rsidRPr="009627A2">
        <w:t>Общество с ограниченной ответственностью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>«Научно-образовательный центр»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 xml:space="preserve">АНАЛИТИЧЕСКИЙ ОТЧЕТ 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>о результатах проведения независимой оценки качества условий оказания услуг организациями в сфере образования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>(</w:t>
      </w:r>
      <w:r>
        <w:rPr>
          <w:rFonts w:ascii="Times New Roman" w:hAnsi="Times New Roman"/>
          <w:b/>
          <w:sz w:val="32"/>
          <w:szCs w:val="32"/>
        </w:rPr>
        <w:t>июнь</w:t>
      </w:r>
      <w:r w:rsidRPr="009627A2"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>октябрь</w:t>
      </w:r>
      <w:r w:rsidRPr="009627A2">
        <w:rPr>
          <w:rFonts w:ascii="Times New Roman" w:hAnsi="Times New Roman"/>
          <w:b/>
          <w:sz w:val="32"/>
          <w:szCs w:val="32"/>
        </w:rPr>
        <w:t xml:space="preserve"> 202</w:t>
      </w:r>
      <w:r>
        <w:rPr>
          <w:rFonts w:ascii="Times New Roman" w:hAnsi="Times New Roman"/>
          <w:b/>
          <w:sz w:val="32"/>
          <w:szCs w:val="32"/>
        </w:rPr>
        <w:t>1</w:t>
      </w:r>
      <w:r w:rsidRPr="009627A2">
        <w:rPr>
          <w:rFonts w:ascii="Times New Roman" w:hAnsi="Times New Roman"/>
          <w:b/>
          <w:sz w:val="32"/>
          <w:szCs w:val="32"/>
        </w:rPr>
        <w:t xml:space="preserve"> г.)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627A2">
        <w:rPr>
          <w:rFonts w:ascii="Times New Roman" w:hAnsi="Times New Roman"/>
          <w:b/>
          <w:sz w:val="32"/>
          <w:szCs w:val="32"/>
        </w:rPr>
        <w:t>Нальчик – 202</w:t>
      </w:r>
      <w:r>
        <w:rPr>
          <w:rFonts w:ascii="Times New Roman" w:hAnsi="Times New Roman"/>
          <w:b/>
          <w:sz w:val="32"/>
          <w:szCs w:val="32"/>
        </w:rPr>
        <w:t>1</w:t>
      </w:r>
      <w:r w:rsidRPr="009627A2">
        <w:rPr>
          <w:rFonts w:ascii="Times New Roman" w:hAnsi="Times New Roman"/>
          <w:b/>
          <w:sz w:val="32"/>
          <w:szCs w:val="32"/>
        </w:rPr>
        <w:t xml:space="preserve"> г.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  <w:sectPr w:rsidR="00536072" w:rsidRPr="009627A2" w:rsidSect="00DC096C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627A2">
        <w:rPr>
          <w:rFonts w:ascii="Times New Roman" w:hAnsi="Times New Roman"/>
          <w:sz w:val="32"/>
          <w:szCs w:val="32"/>
        </w:rPr>
        <w:lastRenderedPageBreak/>
        <w:t>В аналитическом отчете представлены результаты проведения независимой оценки качества условий оказания услуг организациями в сфере образования, осуществляющих свою деятельность на территории КБР.</w:t>
      </w:r>
    </w:p>
    <w:p w:rsidR="00536072" w:rsidRPr="009627A2" w:rsidRDefault="00536072" w:rsidP="005360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627A2">
        <w:rPr>
          <w:rFonts w:ascii="Times New Roman" w:hAnsi="Times New Roman"/>
          <w:sz w:val="32"/>
          <w:szCs w:val="32"/>
        </w:rPr>
        <w:t xml:space="preserve">Мероприятия по сбору, обработке, анализу и интерпретации данных, подготовке аналитического отчета осуществлялись авторским коллективом ООО «Научно-образовательный центр» в рамках выполнения условий государственного контракта </w:t>
      </w:r>
      <w:r w:rsidRPr="00A32D2A">
        <w:rPr>
          <w:rFonts w:ascii="Times New Roman" w:hAnsi="Times New Roman"/>
          <w:b/>
          <w:sz w:val="32"/>
          <w:szCs w:val="32"/>
        </w:rPr>
        <w:t>№91 от 02.06.2021 г.</w:t>
      </w:r>
    </w:p>
    <w:p w:rsidR="00536072" w:rsidRPr="009627A2" w:rsidRDefault="00536072" w:rsidP="0053607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36072" w:rsidRDefault="00536072" w:rsidP="00536072">
      <w:pPr>
        <w:spacing w:after="0"/>
        <w:jc w:val="both"/>
        <w:rPr>
          <w:rFonts w:ascii="Times New Roman" w:hAnsi="Times New Roman"/>
          <w:b/>
          <w:sz w:val="32"/>
          <w:szCs w:val="32"/>
        </w:rPr>
        <w:sectPr w:rsidR="00536072" w:rsidSect="00DC096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6072" w:rsidRPr="00BA6FEC" w:rsidRDefault="00536072" w:rsidP="00536072">
      <w:pPr>
        <w:pStyle w:val="af7"/>
        <w:spacing w:before="0"/>
        <w:jc w:val="center"/>
        <w:rPr>
          <w:rFonts w:ascii="Times New Roman" w:hAnsi="Times New Roman"/>
          <w:b w:val="0"/>
          <w:color w:val="auto"/>
        </w:rPr>
      </w:pPr>
      <w:r w:rsidRPr="00BA6FEC">
        <w:rPr>
          <w:rFonts w:ascii="Times New Roman" w:hAnsi="Times New Roman"/>
          <w:b w:val="0"/>
          <w:color w:val="auto"/>
        </w:rPr>
        <w:lastRenderedPageBreak/>
        <w:t>Оглавление</w:t>
      </w:r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r w:rsidRPr="000726FA">
        <w:rPr>
          <w:sz w:val="28"/>
          <w:szCs w:val="28"/>
        </w:rPr>
        <w:fldChar w:fldCharType="begin"/>
      </w:r>
      <w:r w:rsidR="00536072" w:rsidRPr="00BA6FEC">
        <w:rPr>
          <w:sz w:val="28"/>
          <w:szCs w:val="28"/>
        </w:rPr>
        <w:instrText xml:space="preserve"> TOC \o "1-3" \h \z \u </w:instrText>
      </w:r>
      <w:r w:rsidRPr="000726FA">
        <w:rPr>
          <w:sz w:val="28"/>
          <w:szCs w:val="28"/>
        </w:rPr>
        <w:fldChar w:fldCharType="separate"/>
      </w:r>
      <w:hyperlink w:anchor="_Toc93469000" w:history="1">
        <w:r w:rsidR="00536072" w:rsidRPr="004670C3">
          <w:rPr>
            <w:rStyle w:val="a3"/>
            <w:rFonts w:ascii="Times New Roman" w:hAnsi="Times New Roman"/>
            <w:noProof/>
          </w:rPr>
          <w:t>1.</w:t>
        </w:r>
        <w:r w:rsidR="00536072" w:rsidRPr="00D4490C">
          <w:rPr>
            <w:rFonts w:eastAsia="Times New Roman"/>
            <w:noProof/>
            <w:lang w:eastAsia="ru-RU"/>
          </w:rPr>
          <w:tab/>
        </w:r>
        <w:r w:rsidR="00536072" w:rsidRPr="004670C3">
          <w:rPr>
            <w:rStyle w:val="a3"/>
            <w:rFonts w:ascii="Times New Roman" w:hAnsi="Times New Roman"/>
            <w:noProof/>
          </w:rPr>
          <w:t>ОБЩИЕ ПОЛОЖЕНИЯ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12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01" w:history="1">
        <w:r w:rsidR="00536072" w:rsidRPr="004670C3">
          <w:rPr>
            <w:rStyle w:val="a3"/>
            <w:rFonts w:ascii="Times New Roman" w:hAnsi="Times New Roman"/>
            <w:noProof/>
          </w:rPr>
          <w:t>2.</w:t>
        </w:r>
        <w:r w:rsidR="00536072" w:rsidRPr="00D4490C">
          <w:rPr>
            <w:rFonts w:eastAsia="Times New Roman"/>
            <w:noProof/>
            <w:lang w:eastAsia="ru-RU"/>
          </w:rPr>
          <w:tab/>
        </w:r>
        <w:r w:rsidR="00536072" w:rsidRPr="004670C3">
          <w:rPr>
            <w:rStyle w:val="a3"/>
            <w:rFonts w:ascii="Times New Roman" w:hAnsi="Times New Roman"/>
            <w:noProof/>
          </w:rPr>
          <w:t>ЦЕЛЬ И ЗАДАЧИ ПРОЦЕДУРЫ НЕЗАВИСИМОЙ ОЦЕНКИ КАЧЕСТВА УСЛОВИЙ ОКАЗАНИЯ УСЛУГ ОРГАНИЗАЦИЯМИ В СФЕРЕ ОБРАЗОВАНИЯ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13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02" w:history="1">
        <w:r w:rsidR="00536072" w:rsidRPr="004670C3">
          <w:rPr>
            <w:rStyle w:val="a3"/>
            <w:rFonts w:ascii="Times New Roman" w:hAnsi="Times New Roman"/>
            <w:noProof/>
          </w:rPr>
          <w:t>4.</w:t>
        </w:r>
        <w:r w:rsidR="00536072" w:rsidRPr="00D4490C">
          <w:rPr>
            <w:rFonts w:eastAsia="Times New Roman"/>
            <w:noProof/>
            <w:lang w:eastAsia="ru-RU"/>
          </w:rPr>
          <w:tab/>
        </w:r>
        <w:r w:rsidR="00536072" w:rsidRPr="004670C3">
          <w:rPr>
            <w:rStyle w:val="a3"/>
            <w:rFonts w:ascii="Times New Roman" w:hAnsi="Times New Roman"/>
            <w:noProof/>
          </w:rPr>
          <w:t>ОСНОВАНИЯ ДЛЯ ПРОВЕДЕНИЯ ПРОЦЕДУРЫ НЕЗАВИСИМОЙ ОЦЕНКИ КАЧЕСТВА УСЛОВИЙ ОКАЗАНИЯ УСЛУГ ОРГАНИЗАЦИЯМИ В СФЕРЕ ОБРАЗОВАНИЯ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24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03" w:history="1">
        <w:r w:rsidR="00536072" w:rsidRPr="004670C3">
          <w:rPr>
            <w:rStyle w:val="a3"/>
            <w:rFonts w:ascii="Times New Roman" w:hAnsi="Times New Roman"/>
            <w:noProof/>
            <w:lang w:eastAsia="ru-RU"/>
          </w:rPr>
          <w:t>5.</w:t>
        </w:r>
        <w:r w:rsidR="00536072" w:rsidRPr="00D4490C">
          <w:rPr>
            <w:rFonts w:eastAsia="Times New Roman"/>
            <w:noProof/>
            <w:lang w:eastAsia="ru-RU"/>
          </w:rPr>
          <w:tab/>
        </w:r>
        <w:r w:rsidR="00536072" w:rsidRPr="004670C3">
          <w:rPr>
            <w:rStyle w:val="a3"/>
            <w:rFonts w:ascii="Times New Roman" w:hAnsi="Times New Roman"/>
            <w:noProof/>
            <w:lang w:eastAsia="ru-RU"/>
          </w:rPr>
          <w:t>ОРГАНИЗАЦИЯ И ПРОВЕДЕНИЕ ПРОЦЕДУРЫ НЕЗАВИСИМОЙ ОЦЕНКИ КАЧЕСТВА УСЛОВИЙ ОКАЗАНИЯ УСЛУГ ОРГАНИЗАЦИЯМИ В СФЕРЕ ОБРАЗОВАНИЯ ГРАЖДАН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28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04" w:history="1">
        <w:r w:rsidR="00536072" w:rsidRPr="004670C3">
          <w:rPr>
            <w:rStyle w:val="a3"/>
            <w:rFonts w:ascii="Times New Roman" w:hAnsi="Times New Roman"/>
            <w:noProof/>
            <w:lang w:eastAsia="ru-RU"/>
          </w:rPr>
          <w:t>5. СОДЕРЖАНИЕ И РЕЗУЛЬТАТЫ ПРОЦЕДУРЫ НЕЗАВИСИМОЙ ОЦЕНКИ КАЧЕСТВА УСЛОВИЙ ОКАЗАНИЯ УСЛУГ ОБРАЗОВАТЕЛЬНЫМИ ОРГАНИЗАЦИЯМИ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30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05" w:history="1"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1.</w:t>
        </w:r>
        <w:r w:rsidR="00536072" w:rsidRPr="00D4490C">
          <w:rPr>
            <w:rFonts w:eastAsia="Times New Roman"/>
            <w:noProof/>
            <w:lang w:eastAsia="ru-RU"/>
          </w:rPr>
          <w:tab/>
        </w:r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Показатели и параметры, характеризующие открытость и доступность информации  организации, оказывающей социальные услуги в сфере образования.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32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06" w:history="1"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2. Показатели и параметры, характеризующие комфортность условий предоставления услуг, в том числе своевременность предоставления услуги в сфере образования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152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07" w:history="1"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3. Показатели и параметры, характеризующие доступность услуг для инвалидов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221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08" w:history="1"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4. Показатели и параметры, характеризующие доброжелательность, вежливость работников организаций образования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286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09" w:history="1">
        <w:r w:rsidR="00536072" w:rsidRPr="004670C3">
          <w:rPr>
            <w:rStyle w:val="a3"/>
            <w:rFonts w:ascii="Times New Roman" w:hAnsi="Times New Roman"/>
            <w:b/>
            <w:iCs/>
            <w:noProof/>
            <w:lang w:eastAsia="ru-RU"/>
          </w:rPr>
          <w:t>5.Показатели и параметры, характеризующие удовлетворенность условиями оказания услуг.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_Toc93469009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351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10" w:history="1">
        <w:r w:rsidR="00536072" w:rsidRPr="004670C3">
          <w:rPr>
            <w:rStyle w:val="a3"/>
            <w:rFonts w:ascii="Times New Roman" w:hAnsi="Times New Roman"/>
            <w:noProof/>
            <w:lang w:eastAsia="ru-RU"/>
          </w:rPr>
          <w:t>ЗАКЛЮЧЕНИЕ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418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11" w:history="1">
        <w:r w:rsidR="00536072" w:rsidRPr="004670C3">
          <w:rPr>
            <w:rStyle w:val="a3"/>
            <w:rFonts w:ascii="Times New Roman" w:hAnsi="Times New Roman"/>
            <w:noProof/>
          </w:rPr>
          <w:t>Описание основных недостатков, выявленных в ходе проведения независимой оценки качества условий предоставления образовательных услуг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422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12" w:history="1">
        <w:r w:rsidR="00536072" w:rsidRPr="004670C3">
          <w:rPr>
            <w:rStyle w:val="a3"/>
            <w:rFonts w:ascii="Times New Roman" w:hAnsi="Times New Roman"/>
            <w:noProof/>
            <w:lang w:eastAsia="ru-RU"/>
          </w:rPr>
          <w:t>Предложение по улучшению качества деятельности организаций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425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13" w:history="1">
        <w:r w:rsidR="00536072" w:rsidRPr="004670C3">
          <w:rPr>
            <w:rStyle w:val="a3"/>
            <w:rFonts w:ascii="Times New Roman" w:hAnsi="Times New Roman"/>
            <w:b/>
            <w:noProof/>
            <w:lang w:eastAsia="ru-RU"/>
          </w:rPr>
          <w:t>Рекомендации для образовательных организаций  по улучшению качества условий оказания услуг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427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1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"ГИМНАЗИЯ №4"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429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1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"ГИМНАЗИЯ №13"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1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"ГИМНАЗИЯ №1"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1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1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1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_Toc93469019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436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2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2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2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439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2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2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2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"ПРОГИМНАЗИЯ №28"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2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"ПРОГИМНАЗИЯ №65"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2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2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2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_Toc93469029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446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3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3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 "ДЕТСКИЙ САД №63" ГОРОДСКОГО ОКРУГА НАЛЬЧИК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448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3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  ИМ.ПАШТОВА С.А. Г. БАКСАНА"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3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№4 ИМЕНИ М.А. СИЖАЖЕВА Г.БАКСАНА"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3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№9 ИМ. ЦАГОВА Н.А."Г. БАКСАНА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3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№10 ИМ. Б.М. КАРДАНОВА Г. БАКСАНА"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3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 ОБЩЕОБРАЗОВАТЕЛЬНОЕ УЧРЕЖДЕНИЕ "СРЕДНЯЯ  ОБЩЕОБРАЗОВАТЕЛЬНАЯ ШКОЛА №11 Г.БАКСАНА"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3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"ПРОГИМНАЗИЯ №1 Г.БАКСАНА"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3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"ПРОГИМНАЗИЯ №4 Г. БАКСАНА"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456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3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 ОБЩЕОБРАЗОВАТЕЛЬНОЕ УЧРЕЖДЕНИЕ "СРЕДНЯЯ ОБЩЕОБРАЗОВАТЕЛЬНАЯ ШКОЛА №1"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_Toc93469039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459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4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ОБЩЕОБРАЗОВАТЕЛЬНОЕ УЧРЕЖДЕНИЕ "СРЕДНЯЯ ОБЩЕОБРАЗОВАТЕЛЬНАЯ ШКОЛА № 4 ИМЕНИ А. Г. ГОЛОВКО"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4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№11"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4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4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4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№1 ИМЕНИ Т.М. КУРАШИНОВА" С.П. АТАЖУКИНО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466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4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4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4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469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4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4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_Toc93469049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5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5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5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5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476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5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УЧРЕЖДЕНИЕ"СРЕДНЯЯ ОБЩЕОБРАЗОВАТЕЛЬНАЯ ШКОЛА" СЕЛЬСКОГО ПОСЕЛЕНИЯ КИЧМАЛКА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5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5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479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5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5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5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_Toc93469059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6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6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486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6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6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488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6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"ГИМНАЗИЯ № 1 Г. МАЙСКОГО"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6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№5 Г.МАЙСКОГО"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6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КАЗЁННОЕ ОБЩЕОБРАЗОВАТЕЛЬНОЕ УЧРЕЖДЕНИЕ "СРЕДНЯЯ ОБЩЕОБРАЗОВАТЕЛЬНАЯ ШКОЛА № 8 СТ. КОТЛЯРЕВСКОЙ"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6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"ПРОГИМНАЗИЯ № 13 Г. МАЙСКОГО"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6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6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_Toc93469069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496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7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7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7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499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7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7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7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7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7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7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506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7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_Toc93469079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8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8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509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8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510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8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512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8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514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8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517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8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519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8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8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8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 "ЛИЦЕЙ № 1" Г.П. НАРТКАЛА УРВАНСКОГО МУНИЦИПАЛЬНОГО РАЙОНА КБР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_Toc93469089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9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9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9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9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529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9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95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96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97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98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099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_Toc93469099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00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539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01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02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03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04" w:history="1">
        <w:r w:rsidR="00536072" w:rsidRPr="004670C3">
          <w:rPr>
            <w:rStyle w:val="a3"/>
            <w:rFonts w:ascii="Times New Roman" w:hAnsi="Times New Roman"/>
            <w:noProof/>
          </w:rPr>
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05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06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07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549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08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09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_Toc93469109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10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11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12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13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14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556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15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16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17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559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18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АВТОМОБИЛЬНО-ДОРОЖНЫЙ КОЛЛЕДЖ"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560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19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КОЛЛЕДЖ "СТРОИТЕЛЬ"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_Toc93469119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20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ТОРГОВО-ТЕХНОЛОГИЧЕСКИЙ КОЛЛЕДЖ"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21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ГУМАНИТАРНО-ТЕХНИЧЕСКИЙ КОЛЛЕДЖ"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22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"НАЛЬЧИКСКИЙ КОЛЛЕДЖ ЛЕГКОЙ ПРОМЫШЛЕННОСТИ"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_Toc93469122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564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23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СЕЛЬСКОХОЗЯЙСТВЕННЫЙ КОЛЛЕДЖ"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_Toc93469123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565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24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"ПРОХЛАДНЕНСКИЙ МНОГОПРОФИЛЬНЫЙ КОЛЛЕДЖ"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_Toc93469124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566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25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_Toc93469125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567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26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ПРОФЕССИОНАЛЬНОЕ ОБРАЗОВАТЕЛЬНОЕ УЧРЕЖДЕНИЕ "ЭЛЬБРУССКИЙ РЕГИОНАЛЬНЫЙ КОЛЛЕДЖ"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_Toc93469126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568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27" w:history="1">
        <w:r w:rsidR="00536072" w:rsidRPr="004670C3">
          <w:rPr>
            <w:rStyle w:val="a3"/>
            <w:rFonts w:ascii="Times New Roman" w:hAnsi="Times New Roman"/>
            <w:noProof/>
          </w:rPr>
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_Toc93469127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569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28" w:history="1">
        <w:r w:rsidR="00536072" w:rsidRPr="004670C3">
          <w:rPr>
            <w:rStyle w:val="a3"/>
            <w:rFonts w:ascii="Times New Roman" w:hAnsi="Times New Roman"/>
            <w:noProof/>
          </w:rPr>
          <w:t>ЧАСТНОЕ ДОШКОЛЬНОЕ ОБРАЗОВАТЕЛЬНОЕ УЧРЕЖДЕНИЕ ЦЕНТР РАЗВИТИЯ ДЕТЕЙ "УМКА"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_Toc93469128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571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29" w:history="1">
        <w:r w:rsidR="00536072" w:rsidRPr="004670C3">
          <w:rPr>
            <w:rStyle w:val="a3"/>
            <w:rFonts w:ascii="Times New Roman" w:hAnsi="Times New Roman"/>
            <w:noProof/>
          </w:rPr>
          <w:t>ЧАСТНОЕ ДОШКОЛЬНОЕ ОБРАЗОВАТЕЛЬНОЕ УЧРЕЖДЕНИЕ ДЕТСКИЙ САД "МИЯМИ"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_Toc93469129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572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30" w:history="1">
        <w:r w:rsidR="00536072" w:rsidRPr="004670C3">
          <w:rPr>
            <w:rStyle w:val="a3"/>
            <w:rFonts w:ascii="Times New Roman" w:hAnsi="Times New Roman"/>
            <w:noProof/>
          </w:rPr>
          <w:t>ОБЩЕСТВО С ОГРАНИЧЕННОЙ ОТВЕТСТВЕННОСТЬЮ ДЕТСКИЙ ДОШКОЛЬНЫЙ ЦЕНТР "СОЛНЫШКО"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_Toc93469130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573</w:t>
        </w:r>
        <w:r w:rsidRPr="004670C3">
          <w:rPr>
            <w:noProof/>
            <w:webHidden/>
          </w:rPr>
          <w:fldChar w:fldCharType="end"/>
        </w:r>
      </w:hyperlink>
    </w:p>
    <w:p w:rsidR="00536072" w:rsidRPr="00D4490C" w:rsidRDefault="000726FA" w:rsidP="00536072">
      <w:pPr>
        <w:pStyle w:val="12"/>
        <w:rPr>
          <w:rFonts w:eastAsia="Times New Roman"/>
          <w:noProof/>
          <w:lang w:eastAsia="ru-RU"/>
        </w:rPr>
      </w:pPr>
      <w:hyperlink w:anchor="_Toc93469131" w:history="1">
        <w:r w:rsidR="00536072" w:rsidRPr="004670C3">
          <w:rPr>
            <w:rStyle w:val="a3"/>
            <w:rFonts w:ascii="Times New Roman" w:hAnsi="Times New Roman"/>
            <w:noProof/>
          </w:rPr>
          <w:t>ОБЩЕСТВО С ОГРАНИЧЕННОЙ ОТВЕТСТВЕННОСТЬЮ  ДЕТСКИЙ ДОШКОЛЬНЫЙ ЦЕНТР "СЕМИЦВЕТИК"</w:t>
        </w:r>
        <w:r w:rsidR="00536072" w:rsidRPr="004670C3">
          <w:rPr>
            <w:noProof/>
            <w:webHidden/>
          </w:rPr>
          <w:tab/>
        </w:r>
        <w:r w:rsidRPr="004670C3">
          <w:rPr>
            <w:noProof/>
            <w:webHidden/>
          </w:rPr>
          <w:fldChar w:fldCharType="begin"/>
        </w:r>
        <w:r w:rsidR="00536072" w:rsidRPr="004670C3">
          <w:rPr>
            <w:noProof/>
            <w:webHidden/>
          </w:rPr>
          <w:instrText xml:space="preserve"> PAGEREF _Toc93469131 \h </w:instrText>
        </w:r>
        <w:r w:rsidRPr="004670C3">
          <w:rPr>
            <w:noProof/>
            <w:webHidden/>
          </w:rPr>
        </w:r>
        <w:r w:rsidRPr="004670C3">
          <w:rPr>
            <w:noProof/>
            <w:webHidden/>
          </w:rPr>
          <w:fldChar w:fldCharType="separate"/>
        </w:r>
        <w:r w:rsidR="00536072" w:rsidRPr="004670C3">
          <w:rPr>
            <w:noProof/>
            <w:webHidden/>
          </w:rPr>
          <w:t>577</w:t>
        </w:r>
        <w:r w:rsidRPr="004670C3">
          <w:rPr>
            <w:noProof/>
            <w:webHidden/>
          </w:rPr>
          <w:fldChar w:fldCharType="end"/>
        </w:r>
      </w:hyperlink>
    </w:p>
    <w:p w:rsidR="00536072" w:rsidRDefault="000726FA" w:rsidP="00536072">
      <w:pPr>
        <w:spacing w:after="0"/>
      </w:pPr>
      <w:r w:rsidRPr="00BA6FEC">
        <w:rPr>
          <w:rFonts w:ascii="Times New Roman" w:hAnsi="Times New Roman"/>
          <w:bCs/>
          <w:sz w:val="28"/>
          <w:szCs w:val="28"/>
        </w:rPr>
        <w:fldChar w:fldCharType="end"/>
      </w:r>
    </w:p>
    <w:p w:rsidR="00536072" w:rsidRPr="009627A2" w:rsidRDefault="00536072" w:rsidP="00536072">
      <w:pPr>
        <w:spacing w:after="0"/>
        <w:jc w:val="both"/>
        <w:rPr>
          <w:rFonts w:ascii="Times New Roman" w:hAnsi="Times New Roman"/>
          <w:b/>
          <w:sz w:val="32"/>
          <w:szCs w:val="32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6072" w:rsidRPr="009627A2" w:rsidRDefault="00536072" w:rsidP="00536072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Toc28620369"/>
      <w:bookmarkStart w:id="1" w:name="_Toc93469000"/>
      <w:r w:rsidRPr="009627A2">
        <w:rPr>
          <w:rFonts w:ascii="Times New Roman" w:hAnsi="Times New Roman"/>
          <w:sz w:val="28"/>
          <w:szCs w:val="28"/>
        </w:rPr>
        <w:t>ОБЩИЕ ПОЛОЖЕНИЯ</w:t>
      </w:r>
      <w:bookmarkEnd w:id="0"/>
      <w:bookmarkEnd w:id="1"/>
    </w:p>
    <w:p w:rsidR="00536072" w:rsidRPr="009627A2" w:rsidRDefault="00536072" w:rsidP="0053607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27A2">
        <w:rPr>
          <w:sz w:val="28"/>
          <w:szCs w:val="28"/>
        </w:rPr>
        <w:t xml:space="preserve">В целях повышения качества условий оказания услуг, предоставляемых образовательными организациями, во исполнение подпункта «к» пункта 1 Указа Президента Российской Федерации от 07.05.2012 № 597 «О мероприятиях по реализации государственной социальной политики» с 2013 года в </w:t>
      </w:r>
      <w:r w:rsidRPr="009627A2">
        <w:rPr>
          <w:rStyle w:val="nobr"/>
          <w:sz w:val="28"/>
          <w:szCs w:val="28"/>
        </w:rPr>
        <w:t>Кабардино-Балкарской Республике</w:t>
      </w:r>
      <w:r w:rsidRPr="009627A2">
        <w:rPr>
          <w:sz w:val="28"/>
          <w:szCs w:val="28"/>
        </w:rPr>
        <w:t xml:space="preserve"> осуществляется </w:t>
      </w:r>
      <w:r w:rsidRPr="009627A2">
        <w:rPr>
          <w:rStyle w:val="ab"/>
          <w:bCs/>
          <w:i w:val="0"/>
          <w:sz w:val="28"/>
          <w:szCs w:val="28"/>
        </w:rPr>
        <w:t>деятельность по созданию системы независимой оценки качества условий оказания услуг образовательными организациями.</w:t>
      </w:r>
    </w:p>
    <w:p w:rsidR="00536072" w:rsidRPr="009627A2" w:rsidRDefault="00536072" w:rsidP="0053607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27A2">
        <w:rPr>
          <w:sz w:val="28"/>
          <w:szCs w:val="28"/>
        </w:rPr>
        <w:t xml:space="preserve">Согласно п. «в» ст. 8. </w:t>
      </w:r>
      <w:hyperlink r:id="rId9" w:history="1">
        <w:r w:rsidRPr="009627A2">
          <w:rPr>
            <w:rStyle w:val="a3"/>
            <w:color w:val="auto"/>
          </w:rPr>
          <w:t>Федерального закона от 5 декабря 2017 г. № 392-ФЗ</w:t>
        </w:r>
      </w:hyperlink>
      <w:r w:rsidRPr="009627A2">
        <w:rPr>
          <w:sz w:val="28"/>
          <w:szCs w:val="28"/>
        </w:rPr>
        <w:t xml:space="preserve">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экспертизы», «Независимая оценка качества условий оказания услуг организациями образования предусматривает оценку условий оказания услуг по таким общим критериям, как открытость и доступность информации об организации образования; комфортность условий предоставления социальных услуг, в том числе время ожидания предоставления услуг; доброжелательность, вежливость работников организации образования; удовлетворенность качеством условий оказания услуг, а также доступность услуг для инвалидов»</w:t>
      </w:r>
      <w:r w:rsidRPr="009627A2">
        <w:rPr>
          <w:sz w:val="28"/>
          <w:szCs w:val="28"/>
          <w:vertAlign w:val="superscript"/>
        </w:rPr>
        <w:t xml:space="preserve"> </w:t>
      </w:r>
      <w:r w:rsidRPr="009627A2">
        <w:rPr>
          <w:rStyle w:val="af1"/>
          <w:sz w:val="28"/>
          <w:szCs w:val="28"/>
        </w:rPr>
        <w:footnoteReference w:id="1"/>
      </w:r>
      <w:r w:rsidRPr="009627A2">
        <w:rPr>
          <w:sz w:val="28"/>
          <w:szCs w:val="28"/>
        </w:rPr>
        <w:t>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Информация о порядке проведения, показатели и результаты независимой оценки качества деятельности организаций, оказывающих социальные услуги в сфере образования, размещаются на официальных сайтах в сети «Интернет».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2" w:name="_Toc28620370"/>
      <w:bookmarkStart w:id="3" w:name="_Toc93469001"/>
      <w:r w:rsidRPr="009627A2">
        <w:rPr>
          <w:rFonts w:ascii="Times New Roman" w:hAnsi="Times New Roman"/>
          <w:sz w:val="28"/>
          <w:szCs w:val="28"/>
        </w:rPr>
        <w:t>ЦЕЛЬ И ЗАДАЧИ ПРОЦЕДУРЫ НЕЗАВИСИМОЙ ОЦЕНКИ КАЧЕСТВА УСЛОВИЙ ОКАЗАНИЯ УСЛУГ ОРГАНИЗАЦИЯМИ В СФЕРЕ ОБРАЗОВАНИЯ</w:t>
      </w:r>
      <w:bookmarkEnd w:id="2"/>
      <w:bookmarkEnd w:id="3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b/>
          <w:sz w:val="28"/>
          <w:szCs w:val="28"/>
        </w:rPr>
        <w:t>Цель исследования</w:t>
      </w:r>
      <w:r w:rsidRPr="009627A2">
        <w:rPr>
          <w:rFonts w:ascii="Times New Roman" w:hAnsi="Times New Roman"/>
          <w:sz w:val="28"/>
          <w:szCs w:val="28"/>
        </w:rPr>
        <w:t>: сбор и обобщение информации о качестве условий оказания услуг организациями в сфере образования на территории КБР;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b/>
          <w:sz w:val="28"/>
          <w:szCs w:val="28"/>
        </w:rPr>
        <w:t>Объект исследования:</w:t>
      </w:r>
      <w:r w:rsidRPr="009627A2">
        <w:rPr>
          <w:rFonts w:ascii="Times New Roman" w:hAnsi="Times New Roman"/>
          <w:sz w:val="28"/>
          <w:szCs w:val="28"/>
        </w:rPr>
        <w:t xml:space="preserve">  условия оказания услуг организациями в сфере образования на территории КБР;</w:t>
      </w:r>
    </w:p>
    <w:p w:rsidR="0053607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b/>
          <w:sz w:val="28"/>
          <w:szCs w:val="28"/>
        </w:rPr>
        <w:t xml:space="preserve">Предмет исследования: </w:t>
      </w:r>
      <w:r w:rsidRPr="009627A2">
        <w:rPr>
          <w:rFonts w:ascii="Times New Roman" w:hAnsi="Times New Roman"/>
          <w:sz w:val="28"/>
          <w:szCs w:val="28"/>
        </w:rPr>
        <w:t>содержание и организация деятельности по реализации условий открытости и доступности информации об организации образования; комфортности условий предоставления социальных услуг, доброжелательности, вежливости работников организации образования; удовлетворенности получателей условиями оказания услуг, а также доступности  социальных услуг для инвалидов следующими образовательными организациями образования на территории КБР: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Городской округ Нальчик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«Гимназия № 1» г.о. Нальчик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«Гимназия № 4» г.о. Нальчик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 казенное общеобразовательное учреждение «Средняя общеобразовательная школа №7 имени Героя Советского Союза Калюжного Н.Г.»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 «Средняя общеобразовательная школа №8 им. генерала В.К. Зокаева»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общеобразовательное учреждение «Средняя общеобразовательная школа №10»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«Гимназия № 13»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346">
        <w:rPr>
          <w:rFonts w:ascii="Times New Roman" w:hAnsi="Times New Roman"/>
          <w:sz w:val="24"/>
          <w:szCs w:val="24"/>
        </w:rPr>
        <w:t xml:space="preserve">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«Средняя общеобразовательная школа № 16 им. Р.М. Фриева»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«Средняя общеобразовательная школа № 23»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«Средняя общеобразовательная школа № 24 им. П.И. Тамбиева» 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«Средняя общеобразовательная школа № 26» г.о. Нальчик 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«Гимназия № 29 им. В.Ж. Хужокова» г.о. Нальчик 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33»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казённое общеобразовательное учреждение «Прогимназия №28» 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«Прогимназия № 65»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346">
        <w:rPr>
          <w:rFonts w:ascii="Times New Roman" w:hAnsi="Times New Roman"/>
          <w:sz w:val="24"/>
          <w:szCs w:val="24"/>
        </w:rPr>
        <w:t xml:space="preserve">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«Детский  сад №29» г.о. Нальчик 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«Детский сад № 31»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«Детский сад № 55»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«Детский сад № 60»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«Детский сад № 63»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«Детский сад № 73 г.о. Нальчик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Городской округ Баксан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для детей «Средняя общеобразовательная школа № 1 им. С.А. Паштова» 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4»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9»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10»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11»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346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для детей дошкольного и младшего школьного возраста «Прогимназия № 1»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2346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для детей дошкольного и младшего школьного возраста «Прогимназия № 4» г.о. Баксан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Городской округ Прохладный</w:t>
      </w:r>
    </w:p>
    <w:p w:rsidR="00536072" w:rsidRPr="0047343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43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1» г. о. Прохладный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7343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43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4 им. А.Г. Головко»  г.о. Прохладный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7343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43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11» г. о. Прохладный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7343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43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102 им. А.В. Крестьянинова»  г.о. Прохладный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434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детей «Центр детского творчества» г.о. Прохладный</w:t>
      </w:r>
      <w:r>
        <w:rPr>
          <w:rFonts w:ascii="Times New Roman" w:hAnsi="Times New Roman"/>
          <w:sz w:val="24"/>
          <w:szCs w:val="24"/>
        </w:rPr>
        <w:t>.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Баксанский муниципальный  район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 им.Т.М. Курашинова» с.п. Атажукино   Баксанского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3» с.п. Баксанёнок Баксанского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им.Малкарова Х.Ш.» с.п.Жанхотеко Бансанского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им. М.Т. Батырова» с.п. Псыхурей Баксанского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4» с.п. Заюково Баксанского муниципального района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 им. Х.А.Шафиева» с.п. Заюково Баксанского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12078F" w:rsidRDefault="00536072" w:rsidP="00536072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078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1» с.п. Куба Таба Баксанского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Зольский муниципальный район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1» г.п. Залукокоаже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«Средняя общеобразовательная школа» с.п. Белокаменское Зольского муниципального района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Зольское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Кичмалка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№3» с.п. Сармаково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Светловодское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66577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общеобразовательноеучреждение «Средняя общеобразовательная школа» с. п. Шордаково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577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дополнительного образования детей «Районный центр дополнительного образования» г.п. Залукокоаже  Зольского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Лескенский муниципальный район</w:t>
      </w:r>
    </w:p>
    <w:p w:rsidR="00536072" w:rsidRPr="007B16A0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16A0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1» с.п.Анзорей Лескенского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7B16A0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16A0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2» с.п. Аргудан Лескенского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7B16A0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16A0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имени А.Я. Масаева» с.п. Ерокко Лескенского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7B16A0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16A0">
        <w:rPr>
          <w:rFonts w:ascii="Times New Roman" w:hAnsi="Times New Roman"/>
          <w:sz w:val="24"/>
          <w:szCs w:val="24"/>
        </w:rPr>
        <w:t>Муниципальное казенное образовательное учреждение «Средняя общеобразовательная школа № 1» с.п. Урух Лескенского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16A0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дополнительного образования «Дом детского творчества» с.п. Аргудан  Лескенского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6072" w:rsidRDefault="00536072" w:rsidP="005360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Майский муниципальный  район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 xml:space="preserve">Муниципальное  казенное общеобразовательное учреждение «Гимназия № 1» г. Майский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5» г. Майский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8» ст. Котляревской  Майского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для детей дошкольного и младшего школьного возраста «Прогимназия № 13» г. Майский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Прохладненский муниципальный район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с.Дальнего»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 им. Х.Т. Башорова» с. Карагач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с.Лесного»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ст. Приближной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 Пролетарского»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2C61F4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 Янтарного Прохладненского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61F4">
        <w:rPr>
          <w:rFonts w:ascii="Times New Roman" w:hAnsi="Times New Roman"/>
          <w:sz w:val="24"/>
          <w:szCs w:val="24"/>
        </w:rPr>
        <w:t>Муниципальное казённое образовательное учреждение  дополнительного образования «Районный центр детского творчества» г. Прохладный Прохладненского муниципального района</w:t>
      </w:r>
      <w:r w:rsidRPr="009627A2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Терский муниципальный район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«Основная общеобразовательная школа № 4» г.п. Терек Терского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2» с.п. Плановское  Терского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Нижний Курп Терского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им. М.Х. Барагунова» с.п. Урожайное Терского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«Детский сад №2 "Солнышко» г.п. Терек Терского муниципального района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«Детский сад №3 «Нур» г.п. Терек Терского муниципального района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86296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«Начальная школа - детский сад» с.п. Верхний Акбаш Терского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296">
        <w:rPr>
          <w:rFonts w:ascii="Times New Roman" w:hAnsi="Times New Roman"/>
          <w:sz w:val="24"/>
          <w:szCs w:val="24"/>
        </w:rPr>
        <w:t xml:space="preserve">Муниципальное казенное учреждение дополнительного образования «Центр детского творчества» г.п. Терек Терского муниципального района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Урванский муниципальный район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Герменчик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2» с.п. Кахун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3» с.п. Псыгансу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1» с.п. Старый Черек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школа» с.п. Черная Речка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5» г. НарткалаУрванского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A73BE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Муниципальное казённое общеобразовательное учреждение «Лицей №1»  г.п. Нарткала 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73BE">
        <w:rPr>
          <w:rFonts w:ascii="Times New Roman" w:hAnsi="Times New Roman"/>
          <w:sz w:val="24"/>
          <w:szCs w:val="24"/>
        </w:rPr>
        <w:t>Муниципальная казенная дошкольная образовательная организация «Детский сад № 5»  г. Нарткала Урванского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Чегемский муниципальный район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 с углубленным изучением отдельных предметов им. Добагова Б.С.»  г.п. Чегем Чегемского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 имени Инала Пшибиева» с.п. Нартан Чегемского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1» с.п. Чегем Второй Чегемского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1» с.п. Шалушка Чегемского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имени А.Ю. Байсултанова» с. п. Яникой Чегемского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«Центр развития ребёнка - детский сад «Звездный» с.п. Звездный Чегемского муниципального района</w:t>
      </w:r>
    </w:p>
    <w:p w:rsidR="00536072" w:rsidRPr="009627A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образовательное учреждение дополнительного образования «Районная станция юных натуралистов» г.п. Чегем Чегемского муниципального района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Черекский муниципальный район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им. Ш.Ш. Чеченова» г.п. Кашхатау Черекского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им. К.Б.Мечиева» с.п. Безенги Черекского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№1 им. Х.К. Черкесова» с.п. Жемтала Черекского муниципального района</w:t>
      </w:r>
    </w:p>
    <w:p w:rsidR="00536072" w:rsidRPr="00AD69F3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 № 2» с.п. Жемтала Черекского муниципального района</w:t>
      </w:r>
    </w:p>
    <w:p w:rsidR="00536072" w:rsidRPr="009627A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9F3">
        <w:rPr>
          <w:rFonts w:ascii="Times New Roman" w:hAnsi="Times New Roman"/>
          <w:sz w:val="24"/>
          <w:szCs w:val="24"/>
        </w:rPr>
        <w:t>Муниципального казенного общеобразовательного учреждения «Средняя общеобразовательная школа» с.п.Карасу Черекского муниципального района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627A2">
        <w:rPr>
          <w:rFonts w:ascii="Times New Roman" w:hAnsi="Times New Roman"/>
          <w:b/>
          <w:sz w:val="24"/>
          <w:szCs w:val="24"/>
        </w:rPr>
        <w:t>Эльбрусский муниципальный  район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Муниципальное общеобразовательное учреждение «Средняя общеобразовательная школа» с.п. Бедык Эльбрусского муниципального района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Муниципальное общеобразовательное учреждение «Средняя общеобразовательная школа № 6 им. В.Г. Кузнецова» г. Тырныауз Эльбрусского муниципального района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Муниципальное общеобразовательное учреждение «Гимназия № 5» г. Тырныауз Эльбрусского муниципального района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«Центр развития творчества детей и юношества им. М.Х. Мокаева» г. Тырныауз Эльбрусского муниципального района</w:t>
      </w:r>
    </w:p>
    <w:p w:rsidR="00536072" w:rsidRPr="009627A2" w:rsidRDefault="00536072" w:rsidP="00536072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116AB">
        <w:rPr>
          <w:rFonts w:ascii="Times New Roman" w:hAnsi="Times New Roman"/>
          <w:b/>
          <w:sz w:val="24"/>
          <w:szCs w:val="24"/>
        </w:rPr>
        <w:t>Государственные учреждения образования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учреждение дополнительного образования «Дворец творчества детей и молодежи»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учреждение дополнительного образования «Эколого-биологический центр»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«Детская академия «Солнечный город»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казенное общеобразовательное учреждение «Кадетская школа-интернат № 1 им. З.Х. Дикинова»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«Кадетская школа-интернат № 2 им. Х.С. Деппуева» Министерства просвещения, науки и по делам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16AB">
        <w:rPr>
          <w:rFonts w:ascii="Times New Roman" w:hAnsi="Times New Roman"/>
          <w:sz w:val="24"/>
          <w:szCs w:val="24"/>
        </w:rPr>
        <w:t>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«Кадетская школа-интернат № 3»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«Школа-интернат № 1»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«Школа-интернат № 3»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«Школа-интернат для детей-сирот и детей, оставшихся без попечения родителей № 5» 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«Специальная (коррекционная) школа-интернат № 2» с.п. Приближная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«Специальная (коррекционная) школа-интернат № 3» г. Прохладный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для детей нуждающихся в длительном лечении «Санаторно-лесная школа № 1»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казенное учреждение «Центр психолого-медико-социального сопровождения» 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«Кабардино-Балкарсакий автомобильно-дорожный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«Кабардино-Балкарский колледж «Строитель»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«Кабардино-Балкарский торгово-технологический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«Кабардино-Балкарский гуманитарно-технический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«Нальчикский колледж легкой промышленности»  Министерства просвещения, науки и по делам молодежи  КБР 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«Кабардино-Балкарский сельскохозяйственный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«Прохладненский многопрофильный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«Кабардино-Балкарский агропромышленный колледж им. Б.Г.Хамдохова»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«Эльбрусский региональный колледж» Министерства просвещения, науки и по делам молодежи 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Государственное бюджетное учреждение дополнительного профессионального  образования «Центр непрерывного повышения профессионального мастерства  педагогических работников» Министерства просвещения, науки и по делам молодежи КБР</w:t>
      </w:r>
      <w:r>
        <w:rPr>
          <w:rFonts w:ascii="Times New Roman" w:hAnsi="Times New Roman"/>
          <w:sz w:val="24"/>
          <w:szCs w:val="24"/>
        </w:rPr>
        <w:t>;</w:t>
      </w:r>
    </w:p>
    <w:p w:rsidR="00536072" w:rsidRDefault="00536072" w:rsidP="005360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  <w:sectPr w:rsidR="0053607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2331B3" w:rsidRDefault="00536072" w:rsidP="0053607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1B3">
        <w:rPr>
          <w:rFonts w:ascii="Times New Roman" w:hAnsi="Times New Roman"/>
          <w:b/>
          <w:sz w:val="24"/>
          <w:szCs w:val="24"/>
        </w:rPr>
        <w:t>Частные дошкольные образовательные организации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Частное дошкольное образовательное учреждение «Центр развития детей «Умка» г.о. Нальчик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Частное дошкольное образовательное учреждение «Детский сад «Миями» г.о. Прохладный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116AB">
        <w:rPr>
          <w:rFonts w:ascii="Times New Roman" w:hAnsi="Times New Roman"/>
          <w:sz w:val="24"/>
          <w:szCs w:val="24"/>
        </w:rPr>
        <w:t>Общество с ограниченной ответственностью Детский дошкольный центр «Солнышко» г.о. Нальчик</w:t>
      </w:r>
      <w:r>
        <w:rPr>
          <w:rFonts w:ascii="Times New Roman" w:hAnsi="Times New Roman"/>
          <w:sz w:val="24"/>
          <w:szCs w:val="24"/>
        </w:rPr>
        <w:t>;</w:t>
      </w:r>
    </w:p>
    <w:p w:rsidR="00536072" w:rsidRPr="004116AB" w:rsidRDefault="00536072" w:rsidP="00536072">
      <w:pPr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16AB">
        <w:rPr>
          <w:rFonts w:ascii="Times New Roman" w:hAnsi="Times New Roman"/>
          <w:sz w:val="24"/>
          <w:szCs w:val="24"/>
        </w:rPr>
        <w:t>Общество с ограниченной ответственностью Детский центр «Семицветик»  г.о. Нальчик</w:t>
      </w:r>
      <w:r>
        <w:rPr>
          <w:rFonts w:ascii="Times New Roman" w:hAnsi="Times New Roman"/>
          <w:sz w:val="24"/>
          <w:szCs w:val="24"/>
        </w:rPr>
        <w:t>.</w:t>
      </w:r>
    </w:p>
    <w:p w:rsidR="00536072" w:rsidRPr="004116AB" w:rsidRDefault="00536072" w:rsidP="005360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Задачи исследования:</w:t>
      </w:r>
    </w:p>
    <w:p w:rsidR="00536072" w:rsidRPr="009627A2" w:rsidRDefault="00536072" w:rsidP="005360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Определить состояние комплексных показателей различных аспектов деятельности организаций в сфере образования на территории КБР, влияющих на качество условий оказания услуг в сфере образования ;</w:t>
      </w:r>
    </w:p>
    <w:p w:rsidR="00536072" w:rsidRPr="009627A2" w:rsidRDefault="00536072" w:rsidP="005360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Провести процедуру рейтингования организаций образования, оказывающих социальные услуги на территории КБР в соответствии с критериями качества оказания услуг, представленными в п. «в» ст. 8. </w:t>
      </w:r>
      <w:hyperlink r:id="rId10" w:history="1">
        <w:r w:rsidRPr="009627A2">
          <w:rPr>
            <w:rStyle w:val="a3"/>
            <w:rFonts w:ascii="Times New Roman" w:hAnsi="Times New Roman"/>
            <w:color w:val="auto"/>
          </w:rPr>
          <w:t>Федерального закона от 5 декабря 2017 г. № 392-ФЗ</w:t>
        </w:r>
      </w:hyperlink>
      <w:r w:rsidRPr="009627A2">
        <w:rPr>
          <w:rFonts w:ascii="Times New Roman" w:hAnsi="Times New Roman"/>
          <w:sz w:val="28"/>
          <w:szCs w:val="28"/>
        </w:rPr>
        <w:t xml:space="preserve">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экспертизы»</w:t>
      </w:r>
      <w:r w:rsidRPr="009627A2">
        <w:rPr>
          <w:rStyle w:val="af1"/>
          <w:rFonts w:ascii="Times New Roman" w:hAnsi="Times New Roman"/>
          <w:sz w:val="28"/>
          <w:szCs w:val="28"/>
        </w:rPr>
        <w:footnoteReference w:id="2"/>
      </w:r>
      <w:r w:rsidRPr="009627A2">
        <w:rPr>
          <w:rFonts w:ascii="Times New Roman" w:hAnsi="Times New Roman"/>
          <w:sz w:val="28"/>
          <w:szCs w:val="28"/>
        </w:rPr>
        <w:t>.</w:t>
      </w:r>
    </w:p>
    <w:p w:rsidR="00536072" w:rsidRPr="009C5846" w:rsidRDefault="00536072" w:rsidP="005360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846">
        <w:rPr>
          <w:rFonts w:ascii="Times New Roman" w:hAnsi="Times New Roman"/>
          <w:sz w:val="28"/>
          <w:szCs w:val="28"/>
        </w:rPr>
        <w:t>Подготовить отчет о выполненных работах по сбору и обобщению информации о качестве условий оказания услуг организациями в сфере образования на территории КБР в соответствии с порядком сбора и обобщения информации о качестве условий оказания услуг организациями в сфере образования, утверждаемым Правительством Российской Федерации, а также показателями, характеризующими общие критерии оценки качества условий оказания услуг такими организациями</w:t>
      </w:r>
      <w:r w:rsidRPr="009627A2">
        <w:rPr>
          <w:rStyle w:val="af1"/>
          <w:rFonts w:ascii="Times New Roman" w:hAnsi="Times New Roman"/>
          <w:sz w:val="28"/>
          <w:szCs w:val="28"/>
        </w:rPr>
        <w:footnoteReference w:id="3"/>
      </w:r>
      <w:r w:rsidRPr="009C5846">
        <w:rPr>
          <w:rFonts w:ascii="Times New Roman" w:hAnsi="Times New Roman"/>
          <w:sz w:val="28"/>
          <w:szCs w:val="28"/>
        </w:rPr>
        <w:t>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Default="00536072" w:rsidP="00536072">
      <w:pPr>
        <w:pStyle w:val="a8"/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4" w:name="_Toc28620371"/>
      <w:bookmarkStart w:id="5" w:name="_Toc93469002"/>
      <w:r w:rsidRPr="009627A2">
        <w:rPr>
          <w:rFonts w:ascii="Times New Roman" w:hAnsi="Times New Roman"/>
          <w:sz w:val="28"/>
          <w:szCs w:val="28"/>
        </w:rPr>
        <w:t>ОСНОВАНИЯ ДЛЯ ПРОВЕДЕНИЯ ПРОЦЕДУРЫ НЕЗАВИСИМОЙ ОЦЕНКИ КАЧЕСТВА УСЛОВИЙ ОКАЗАНИЯ УСЛУГ ОРГАНИЗАЦИЯМИ В СФЕРЕ ОБРАЗОВАНИЯ</w:t>
      </w:r>
      <w:bookmarkEnd w:id="4"/>
      <w:bookmarkEnd w:id="5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и проведении процедуры независимой оценки качества условий оказания услуг организациями в сфере образования на территории КБР, использовались следующие основные нормативно-правовые документы:</w:t>
      </w:r>
    </w:p>
    <w:p w:rsidR="00536072" w:rsidRPr="009627A2" w:rsidRDefault="00536072" w:rsidP="0053607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Указ Президента Российской Федерации от 7 мая 2012 г. № 597 «О мероприятиях по реализации государственной социальной политики»;</w:t>
      </w:r>
    </w:p>
    <w:p w:rsidR="00536072" w:rsidRPr="009627A2" w:rsidRDefault="00536072" w:rsidP="00536072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Федеральный закон от 21 июля 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образования, охраны здоровья и образования»;</w:t>
      </w:r>
    </w:p>
    <w:p w:rsidR="00536072" w:rsidRPr="009627A2" w:rsidRDefault="00536072" w:rsidP="00536072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Федеральный закон от 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экспертизы»;</w:t>
      </w:r>
    </w:p>
    <w:p w:rsidR="00536072" w:rsidRPr="009627A2" w:rsidRDefault="00536072" w:rsidP="00536072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14 ноября 2014 г. № 1202 «О порядке осуществления координации деятельности по проведению независимой оценки качества оказания услуг организациями в сфере культуры, образования, охраны здоровья и образования и общего методического обеспечения проведения указанной оценки»;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Постановление  Правительства  Российской  Федерации от 17 мая 2017 г. №575 «О внесении изменений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 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9627A2">
        <w:rPr>
          <w:rFonts w:ascii="Times New Roman" w:hAnsi="Times New Roman"/>
          <w:sz w:val="28"/>
          <w:szCs w:val="28"/>
        </w:rPr>
        <w:t>от 19 апреля 2018 г. № 472 «Об осуществлении мер по реализации государственной политики в сфере оценки эффективности деятельности органов исполнительной власти субъектов Российской Федерации и признании утратившими силу некоторых актов Правительства Российской Федерации»;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9627A2">
        <w:rPr>
          <w:rFonts w:ascii="Times New Roman" w:hAnsi="Times New Roman"/>
          <w:sz w:val="28"/>
          <w:szCs w:val="28"/>
        </w:rPr>
        <w:t>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экспертизы»;</w:t>
      </w:r>
    </w:p>
    <w:p w:rsidR="00536072" w:rsidRPr="009627A2" w:rsidRDefault="00536072" w:rsidP="0053607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 Приказ Федеральной службы по надзору в сфере образования и науки от 29 мая 2014 года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нём информации»; 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Приказ Минтруда России от 17 ноября 2014 г. N 886н «</w:t>
      </w:r>
      <w:r w:rsidRPr="009627A2">
        <w:rPr>
          <w:rFonts w:ascii="Times New Roman" w:hAnsi="Times New Roman"/>
          <w:bCs/>
          <w:sz w:val="28"/>
          <w:szCs w:val="28"/>
        </w:rPr>
        <w:t>Об утверждении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Приказ Минтруда России от 28 апреля 2018 г. № 289 «Об организации деятельности по проведению независимой оценки качества условий оказания услуг организациями образования и федеральными учреждениями медико-социальной экспертизы»;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Приказ Минтруда России от 23 мая 2018 г. № 317н «Об утверждении показателей, характеризующих общие критерии оценки качества условий оказания услуг организациями образования и федеральными учреждениями медико-социальной экспертизы» (зарегистрирован в Минюсте России, регистрационный № 51346 от 14 июня 2018 г.);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Приказ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экспертизы» (зарегистрирован в Минюсте России, регистрационный № 52409 от 11 октября 20018 г.);</w:t>
      </w:r>
    </w:p>
    <w:p w:rsidR="00536072" w:rsidRPr="009627A2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Приказ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экспертизы» (зарегистрирован в Минюсте России </w:t>
      </w:r>
      <w:r>
        <w:rPr>
          <w:rFonts w:ascii="Times New Roman" w:hAnsi="Times New Roman"/>
          <w:sz w:val="28"/>
          <w:szCs w:val="28"/>
        </w:rPr>
        <w:br/>
      </w:r>
      <w:r w:rsidRPr="009627A2">
        <w:rPr>
          <w:rFonts w:ascii="Times New Roman" w:hAnsi="Times New Roman"/>
          <w:sz w:val="28"/>
          <w:szCs w:val="28"/>
        </w:rPr>
        <w:t>от 20 ноября 2018 г. № 52726).</w:t>
      </w:r>
    </w:p>
    <w:p w:rsidR="00536072" w:rsidRPr="000E758D" w:rsidRDefault="00536072" w:rsidP="00536072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58D">
        <w:rPr>
          <w:rFonts w:ascii="Times New Roman" w:hAnsi="Times New Roman"/>
          <w:sz w:val="28"/>
          <w:szCs w:val="28"/>
        </w:rPr>
        <w:t>Приказ Министерства просвещения, науки и по делам молодежи КБР</w:t>
      </w:r>
      <w:r>
        <w:rPr>
          <w:rFonts w:ascii="Times New Roman" w:hAnsi="Times New Roman"/>
          <w:sz w:val="28"/>
          <w:szCs w:val="28"/>
        </w:rPr>
        <w:t xml:space="preserve"> от 30 апреля 2021 года № 22 / 422</w:t>
      </w:r>
      <w:r w:rsidRPr="000E758D">
        <w:rPr>
          <w:rFonts w:ascii="Times New Roman" w:hAnsi="Times New Roman"/>
          <w:sz w:val="28"/>
          <w:szCs w:val="28"/>
        </w:rPr>
        <w:t xml:space="preserve"> «Об ответственных должностных лицах за размещение информации на сайте Министерства просвещения, науки и по делам молодежи Кабардино-Балкарской Республики в сети Интернет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в Кабардино-Балкарской Республике</w:t>
      </w:r>
      <w:r>
        <w:rPr>
          <w:rFonts w:ascii="Times New Roman" w:hAnsi="Times New Roman"/>
          <w:sz w:val="28"/>
          <w:szCs w:val="28"/>
        </w:rPr>
        <w:t>»</w:t>
      </w:r>
      <w:r w:rsidRPr="000E758D">
        <w:rPr>
          <w:rFonts w:ascii="Times New Roman" w:hAnsi="Times New Roman"/>
          <w:sz w:val="28"/>
          <w:szCs w:val="28"/>
        </w:rPr>
        <w:t>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Toc28620372"/>
      <w:bookmarkStart w:id="7" w:name="_Toc93469003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ПРОЦЕДУРЫ НЕЗАВИСИМОЙ ОЦЕНКИ КАЧЕСТВА УСЛОВИЙ ОКАЗАНИЯ УСЛУГ ОРГАНИЗАЦИЯМИ В СФЕРЕ ОБРАЗОВАНИЯ ГРАЖДАН</w:t>
      </w:r>
      <w:bookmarkEnd w:id="6"/>
      <w:bookmarkEnd w:id="7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Процедура независимой оценки качества условий оказания услуг организациями в сфере образования проводилась в соответствии со следующими организационными принципами: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полнота охвата, достоверность и проверяемость показателей, полученных из открытых источников информации;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 квалиметрического подхода;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 объективных критериев оценки качества условий оказания услуг в сфере образования, научно и статистически обоснованных показателей качества оказания социальных услуг и критериев эффективности деятельности образовательных организаций;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инструментальность и технологичность используемых показателей;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используемые показатели должны соответствовать информационным запросам различных категории потребителей услуг в сфере образования;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интегральные результаты независимой оценки качества условий оказания услуг в сфере образования должны представляться с качественным анализом всех групп комплексных показателей, используемых для их расчета.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Независимая оценка качества условий оказания услуг организациями образования осуществлялась по общим критериям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</w:t>
      </w:r>
      <w:r w:rsidRPr="009627A2">
        <w:rPr>
          <w:rStyle w:val="af1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36072" w:rsidRPr="009627A2" w:rsidRDefault="00536072" w:rsidP="0053607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«Открытость и доступность информации об организации»;</w:t>
      </w:r>
    </w:p>
    <w:p w:rsidR="00536072" w:rsidRPr="009627A2" w:rsidRDefault="00536072" w:rsidP="00536072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«Комфортность условий предоставления услуг, включая время ожидания предоставления социальной услуги»;</w:t>
      </w:r>
    </w:p>
    <w:p w:rsidR="00536072" w:rsidRPr="009627A2" w:rsidRDefault="00536072" w:rsidP="00536072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«Доступность услуг для инвалидов»;</w:t>
      </w:r>
    </w:p>
    <w:p w:rsidR="00536072" w:rsidRPr="009627A2" w:rsidRDefault="00536072" w:rsidP="00536072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«Доброжелательность, вежливость работников организации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образования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36072" w:rsidRPr="009627A2" w:rsidRDefault="00536072" w:rsidP="00536072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«Удовлетворенность условиями оказания услуг».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Процедура независимой оценки качества условий оказания услуг организациями образования осуществлялась на основе расчета интегрального показателя (определение рейтинга) и сопоставления комплексных показателей, характеризующих различные аспекты деятельности организации образования.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Интегральный показатель представляет собой комплексную количественную оценку качества условий оказания услуг организациями образования, доступную для ранжирования соответствующих организаций.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Набор контекстных показателей и алгоритм расчета сформирован с учетом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образования и федеральными учреждениями медико-социальной экспертизы</w:t>
      </w:r>
      <w:r w:rsidRPr="009627A2">
        <w:rPr>
          <w:rStyle w:val="af1"/>
          <w:rFonts w:ascii="Times New Roman" w:eastAsia="Times New Roman" w:hAnsi="Times New Roman"/>
          <w:sz w:val="28"/>
          <w:szCs w:val="28"/>
          <w:lang w:eastAsia="ru-RU"/>
        </w:rPr>
        <w:footnoteReference w:id="5"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Источники информации для расчета показателей: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 официальные сайты образовательных организаций в информационно-коммуникационной сети «Интернет»;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 результаты изучения условий оказания услуг образовательными организациями (наблюдение, контрольная закупка, посещение организации образования);</w:t>
      </w:r>
    </w:p>
    <w:p w:rsidR="00536072" w:rsidRPr="009627A2" w:rsidRDefault="00536072" w:rsidP="00536072">
      <w:pPr>
        <w:pStyle w:val="a8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 мнение получателей услуг о качестве условий оказания услуг (анкетирование, интервьюирование, телефонный опрос, интернет-опрос, в том числе на сайте организации образования).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lang w:eastAsia="ru-RU"/>
        </w:rPr>
      </w:pPr>
      <w:bookmarkStart w:id="8" w:name="_Toc28620373"/>
      <w:bookmarkStart w:id="9" w:name="_Toc93469004"/>
      <w:r w:rsidRPr="009627A2">
        <w:rPr>
          <w:rFonts w:ascii="Times New Roman" w:hAnsi="Times New Roman"/>
          <w:b w:val="0"/>
          <w:color w:val="auto"/>
          <w:lang w:eastAsia="ru-RU"/>
        </w:rPr>
        <w:t>5. СОДЕРЖАНИЕ И РЕЗУЛЬТАТЫ ПРОЦЕДУРЫ НЕЗАВИСИМОЙ ОЦЕНКИ КАЧЕСТВА УСЛОВИЙ ОКАЗАНИЯ УСЛУГ ОБРАЗОВАТЕЛЬНЫМИ ОРГАНИЗАЦИЯМИ</w:t>
      </w:r>
      <w:bookmarkEnd w:id="8"/>
      <w:bookmarkEnd w:id="9"/>
      <w:r w:rsidRPr="009627A2">
        <w:rPr>
          <w:rFonts w:ascii="Times New Roman" w:hAnsi="Times New Roman"/>
          <w:b w:val="0"/>
          <w:color w:val="auto"/>
          <w:lang w:eastAsia="ru-RU"/>
        </w:rPr>
        <w:t xml:space="preserve"> </w:t>
      </w:r>
    </w:p>
    <w:p w:rsidR="00536072" w:rsidRPr="009627A2" w:rsidRDefault="00536072" w:rsidP="00536072">
      <w:pPr>
        <w:spacing w:after="0"/>
        <w:rPr>
          <w:rFonts w:ascii="Times New Roman" w:hAnsi="Times New Roman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Независимая оценка качества условий оказания услуг образовательными организациями КБР проводилась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г. 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2020 г.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Независимая оценка качества осуществлялась в три этапа: </w:t>
      </w:r>
    </w:p>
    <w:p w:rsidR="00536072" w:rsidRPr="009627A2" w:rsidRDefault="00536072" w:rsidP="00536072">
      <w:pPr>
        <w:pStyle w:val="a8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Организационно-подготовительный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июнь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г.);</w:t>
      </w:r>
    </w:p>
    <w:p w:rsidR="00536072" w:rsidRPr="009627A2" w:rsidRDefault="00536072" w:rsidP="00536072">
      <w:pPr>
        <w:pStyle w:val="a8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Полевой этап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июль-сентябрь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г.);</w:t>
      </w:r>
    </w:p>
    <w:p w:rsidR="00536072" w:rsidRPr="009627A2" w:rsidRDefault="00536072" w:rsidP="00536072">
      <w:pPr>
        <w:pStyle w:val="a8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Аналитически-объяснительный этап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октябрь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организационно-подготовительном этапе: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осуществлен анализ нормативно-правовой базы о предоставление услуг в сфере образования, мнений экспертов, представителей получателей услуг, открытых источников информации с целью составления предварительного перечня проблем для изучения;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проведен анализ нормативных правовых актов, регулирующих деятельность организаций образования, с целью определения или уточнения, учета динамики нормативно устанавливаемых значений оцениваемых параметров и уточнения показателей качества условий оказания услуг образовательными организациями;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разработана и согласована методика проведения работ (определены методы, осуществлен расчет и обоснование выборочной совокупности, разработан инструментарий сбора первичной информации с учетом положений вышеназванных правовых актов);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разработан и согласован график проведения работ.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полевом этапе (этапе сбора первичной информации):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 сформированы итоговые массивы данных, заполнены отчетные формы предоставления информации;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 реализована проверка собранных данных, первичная обработка анкет и их подготовка к машинной обработке.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627A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аналитически-объяснительном этапе: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-ручная обработка данных;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-перевод данных на машинные носители и машинная обработка;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-статистическая обработка;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-характеристика состава опрошенных, репрезентативности данных опроса;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− сформирован аналитический отчет.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 1</w:t>
      </w:r>
      <w:r>
        <w:rPr>
          <w:rFonts w:ascii="Times New Roman" w:hAnsi="Times New Roman"/>
          <w:sz w:val="28"/>
          <w:szCs w:val="28"/>
        </w:rPr>
        <w:t>22</w:t>
      </w:r>
      <w:r w:rsidRPr="009627A2">
        <w:rPr>
          <w:rFonts w:ascii="Times New Roman" w:hAnsi="Times New Roman"/>
          <w:sz w:val="28"/>
          <w:szCs w:val="28"/>
        </w:rPr>
        <w:t xml:space="preserve"> образовательных организациях КБР проводилась независимая оценка качества условий оказания услуг в форме: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экспертной оценки информационного обеспечения на официальном сайте организации;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экспертной оценки условий оказания услуг и доступности среды непосредственно в самой организации;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контрольных звонков и контрольных электронных писем в организацию;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опроса получателей услуг и сотрудников образовательных организаций.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Экспертами выступили 7 человек. В опросе приняло участие </w:t>
      </w:r>
      <w:r>
        <w:rPr>
          <w:rFonts w:ascii="Times New Roman" w:hAnsi="Times New Roman"/>
          <w:sz w:val="28"/>
          <w:szCs w:val="28"/>
        </w:rPr>
        <w:t>24350</w:t>
      </w:r>
      <w:r w:rsidRPr="009627A2">
        <w:rPr>
          <w:rFonts w:ascii="Times New Roman" w:hAnsi="Times New Roman"/>
          <w:sz w:val="28"/>
          <w:szCs w:val="28"/>
        </w:rPr>
        <w:t xml:space="preserve"> получателей услуг образовательных организаций.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Среди участников опроса: женщины –</w:t>
      </w:r>
      <w:r>
        <w:rPr>
          <w:rFonts w:ascii="Times New Roman" w:hAnsi="Times New Roman"/>
          <w:sz w:val="28"/>
          <w:szCs w:val="28"/>
        </w:rPr>
        <w:t>62</w:t>
      </w:r>
      <w:r w:rsidRPr="009627A2">
        <w:rPr>
          <w:rFonts w:ascii="Times New Roman" w:hAnsi="Times New Roman"/>
          <w:sz w:val="28"/>
          <w:szCs w:val="28"/>
        </w:rPr>
        <w:t>%; мужчины –</w:t>
      </w:r>
      <w:r>
        <w:rPr>
          <w:rFonts w:ascii="Times New Roman" w:hAnsi="Times New Roman"/>
          <w:sz w:val="28"/>
          <w:szCs w:val="28"/>
        </w:rPr>
        <w:t>48</w:t>
      </w:r>
      <w:r w:rsidRPr="009627A2">
        <w:rPr>
          <w:rFonts w:ascii="Times New Roman" w:hAnsi="Times New Roman"/>
          <w:sz w:val="28"/>
          <w:szCs w:val="28"/>
        </w:rPr>
        <w:t>%; в возрасте до 30-ти лет –</w:t>
      </w:r>
      <w:r>
        <w:rPr>
          <w:rFonts w:ascii="Times New Roman" w:hAnsi="Times New Roman"/>
          <w:sz w:val="28"/>
          <w:szCs w:val="28"/>
        </w:rPr>
        <w:t>30</w:t>
      </w:r>
      <w:r w:rsidRPr="009627A2">
        <w:rPr>
          <w:rFonts w:ascii="Times New Roman" w:hAnsi="Times New Roman"/>
          <w:sz w:val="28"/>
          <w:szCs w:val="28"/>
        </w:rPr>
        <w:t>%; 31-40 лет  –</w:t>
      </w:r>
      <w:r>
        <w:rPr>
          <w:rFonts w:ascii="Times New Roman" w:hAnsi="Times New Roman"/>
          <w:sz w:val="28"/>
          <w:szCs w:val="28"/>
        </w:rPr>
        <w:t xml:space="preserve">50 </w:t>
      </w:r>
      <w:r w:rsidRPr="009627A2">
        <w:rPr>
          <w:rFonts w:ascii="Times New Roman" w:hAnsi="Times New Roman"/>
          <w:sz w:val="28"/>
          <w:szCs w:val="28"/>
        </w:rPr>
        <w:t>%; 41-50 лет –</w:t>
      </w:r>
      <w:r>
        <w:rPr>
          <w:rFonts w:ascii="Times New Roman" w:hAnsi="Times New Roman"/>
          <w:sz w:val="28"/>
          <w:szCs w:val="28"/>
        </w:rPr>
        <w:t>15</w:t>
      </w:r>
      <w:r w:rsidRPr="009627A2">
        <w:rPr>
          <w:rFonts w:ascii="Times New Roman" w:hAnsi="Times New Roman"/>
          <w:sz w:val="28"/>
          <w:szCs w:val="28"/>
        </w:rPr>
        <w:t xml:space="preserve">%; свыше 50 года – </w:t>
      </w:r>
      <w:r>
        <w:rPr>
          <w:rFonts w:ascii="Times New Roman" w:hAnsi="Times New Roman"/>
          <w:sz w:val="28"/>
          <w:szCs w:val="28"/>
        </w:rPr>
        <w:t>5</w:t>
      </w:r>
      <w:r w:rsidRPr="009627A2">
        <w:rPr>
          <w:rFonts w:ascii="Times New Roman" w:hAnsi="Times New Roman"/>
          <w:sz w:val="28"/>
          <w:szCs w:val="28"/>
        </w:rPr>
        <w:t xml:space="preserve">%.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В целом все образовательные организации получили достаточно высокие оценки. Нужно отметить общее положительное впечатление экспертов, которые посещали  образовательными организации. Наблюдается положительная динамика в модернизации образовательных организаций.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0" w:name="_Toc28620374"/>
      <w:bookmarkStart w:id="11" w:name="_Toc93469005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Показатели и параметры, характеризующие открытость и доступность информации  организации, оказывающей социальные услуги в сфере образования.</w:t>
      </w:r>
      <w:bookmarkEnd w:id="10"/>
      <w:bookmarkEnd w:id="11"/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>Таблица 1.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>Показатель1.1. Соответствие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актами: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</w:p>
    <w:p w:rsidR="0053607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 xml:space="preserve">Параметр 1.1.1. </w:t>
      </w:r>
      <w:r w:rsidRPr="009627A2">
        <w:rPr>
          <w:rFonts w:ascii="Times New Roman" w:eastAsia="Times New Roman" w:hAnsi="Times New Roman"/>
          <w:iCs/>
          <w:lang w:eastAsia="ru-RU"/>
        </w:rPr>
        <w:t xml:space="preserve"> на информационных стендах в помещении организации образования; 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</w:p>
    <w:tbl>
      <w:tblPr>
        <w:tblW w:w="14743" w:type="dxa"/>
        <w:tblInd w:w="-34" w:type="dxa"/>
        <w:tblLayout w:type="fixed"/>
        <w:tblLook w:val="04A0"/>
      </w:tblPr>
      <w:tblGrid>
        <w:gridCol w:w="568"/>
        <w:gridCol w:w="10064"/>
        <w:gridCol w:w="1559"/>
        <w:gridCol w:w="1418"/>
        <w:gridCol w:w="1134"/>
      </w:tblGrid>
      <w:tr w:rsidR="00536072" w:rsidRPr="009627A2" w:rsidTr="00E05A44">
        <w:trPr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F1583B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6072" w:rsidRPr="00F1583B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627A2" w:rsidTr="00E05A44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6072" w:rsidRPr="00F1583B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627A2" w:rsidTr="00E05A44">
        <w:trPr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6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36072" w:rsidRPr="00F1583B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6072" w:rsidRPr="00F1583B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583B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 w:rsidRPr="00C833F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91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образовательных организаций республики продемонстрировали максимальный 100-бальный результат по параметру 1.1.1.</w:t>
      </w:r>
    </w:p>
    <w:p w:rsidR="0053607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ectPr w:rsidR="00536072" w:rsidSect="004173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BD014C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BD014C">
        <w:rPr>
          <w:rFonts w:ascii="Times New Roman" w:eastAsia="Times New Roman" w:hAnsi="Times New Roman"/>
          <w:iCs/>
          <w:lang w:eastAsia="ru-RU"/>
        </w:rPr>
        <w:t>Таблица 2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Параметр 1.1.1. Соответствие информации о деятельности организации социальной сферы, размещенной на информационных стендах 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в помещении организации образования, ее содержанию и порядку (форме), установленным нормативными правовыми актами 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(от </w:t>
      </w:r>
      <w:r>
        <w:rPr>
          <w:rFonts w:ascii="Times New Roman" w:eastAsia="Times New Roman" w:hAnsi="Times New Roman"/>
          <w:b/>
          <w:iCs/>
          <w:lang w:eastAsia="ru-RU"/>
        </w:rPr>
        <w:t xml:space="preserve"> 29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до 94</w:t>
      </w:r>
      <w:r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>баллов)</w:t>
      </w:r>
      <w:r>
        <w:rPr>
          <w:rFonts w:ascii="Times New Roman" w:eastAsia="Times New Roman" w:hAnsi="Times New Roman"/>
          <w:b/>
          <w:iCs/>
          <w:lang w:eastAsia="ru-RU"/>
        </w:rPr>
        <w:t>.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4"/>
        <w:gridCol w:w="10326"/>
        <w:gridCol w:w="1559"/>
        <w:gridCol w:w="1418"/>
        <w:gridCol w:w="850"/>
      </w:tblGrid>
      <w:tr w:rsidR="00536072" w:rsidRPr="009627A2" w:rsidTr="00E05A44">
        <w:trPr>
          <w:trHeight w:val="323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 (количество материалов/единиц информации),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627A2" w:rsidTr="00E05A44">
        <w:trPr>
          <w:trHeight w:val="298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627A2" w:rsidTr="00E05A44">
        <w:trPr>
          <w:trHeight w:val="1061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9627A2" w:rsidTr="00E05A44">
        <w:trPr>
          <w:trHeight w:val="156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536072" w:rsidRPr="009627A2" w:rsidTr="00E05A44">
        <w:trPr>
          <w:trHeight w:val="112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536072" w:rsidRPr="009627A2" w:rsidTr="00E05A44">
        <w:trPr>
          <w:trHeight w:val="71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536072" w:rsidRPr="009627A2" w:rsidTr="00E05A44">
        <w:trPr>
          <w:trHeight w:val="82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536072" w:rsidRPr="009627A2" w:rsidTr="00E05A44">
        <w:trPr>
          <w:trHeight w:val="84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536072" w:rsidRPr="009627A2" w:rsidTr="00E05A44">
        <w:trPr>
          <w:trHeight w:val="83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536072" w:rsidRPr="009627A2" w:rsidTr="00E05A44">
        <w:trPr>
          <w:trHeight w:val="97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65</w:t>
            </w:r>
          </w:p>
        </w:tc>
      </w:tr>
      <w:tr w:rsidR="00536072" w:rsidRPr="009627A2" w:rsidTr="00E05A44">
        <w:trPr>
          <w:trHeight w:val="808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536072" w:rsidRPr="009627A2" w:rsidTr="00E05A44">
        <w:trPr>
          <w:trHeight w:val="9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072" w:rsidRPr="00C833F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072" w:rsidRPr="00C833F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072" w:rsidRPr="00C833F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33FD">
              <w:rPr>
                <w:rFonts w:ascii="Times New Roman" w:hAnsi="Times New Roman"/>
                <w:color w:val="000000"/>
              </w:rPr>
              <w:t>29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ectPr w:rsidR="00536072" w:rsidRPr="009627A2" w:rsidSect="004173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3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Параметр 1.1.2. 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 (100 баллов из 100)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10326"/>
        <w:gridCol w:w="1559"/>
        <w:gridCol w:w="1418"/>
        <w:gridCol w:w="850"/>
      </w:tblGrid>
      <w:tr w:rsidR="00536072" w:rsidRPr="009627A2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vMerge w:val="restart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DCA">
              <w:rPr>
                <w:rFonts w:ascii="Times New Roman" w:hAnsi="Times New Roman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627A2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vMerge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850" w:type="dxa"/>
            <w:vMerge/>
            <w:shd w:val="clear" w:color="auto" w:fill="auto"/>
          </w:tcPr>
          <w:p w:rsidR="00536072" w:rsidRPr="009A6DCA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627A2" w:rsidTr="00E05A44">
        <w:trPr>
          <w:trHeight w:val="118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75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7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605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1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9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4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91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9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9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33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5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5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41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0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0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4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9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09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2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3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84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6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3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07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326" w:type="dxa"/>
            <w:shd w:val="clear" w:color="auto" w:fill="auto"/>
            <w:vAlign w:val="bottom"/>
            <w:hideMark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8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75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3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65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63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6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75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81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3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9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7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96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81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60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32"/>
        </w:trPr>
        <w:tc>
          <w:tcPr>
            <w:tcW w:w="604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326" w:type="dxa"/>
            <w:shd w:val="clear" w:color="auto" w:fill="auto"/>
            <w:vAlign w:val="bottom"/>
          </w:tcPr>
          <w:p w:rsidR="00536072" w:rsidRPr="009A6DCA" w:rsidRDefault="00536072" w:rsidP="00E05A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A6DC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6DCA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96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образовательных организаций республики продемонстрировали максимальный 100-бальный результат по параметру 1.1.2.</w:t>
      </w:r>
    </w:p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ectPr w:rsidR="00536072" w:rsidRPr="009627A2" w:rsidSect="004173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BD014C" w:rsidRDefault="00536072" w:rsidP="00536072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 w:rsidRPr="00BD014C">
        <w:rPr>
          <w:rFonts w:ascii="Times New Roman" w:eastAsia="Times New Roman" w:hAnsi="Times New Roman"/>
          <w:iCs/>
          <w:lang w:eastAsia="ru-RU"/>
        </w:rPr>
        <w:t>Таблица 4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1.1. 2 Соответствие информации о деятельности организации образования, размещенной на общедоступных информационных ресурсах образования, ее содержанию и порядку (форме), установленным нормативными правовыми актами ( от </w:t>
      </w:r>
      <w:r>
        <w:rPr>
          <w:rFonts w:ascii="Times New Roman" w:eastAsia="Times New Roman" w:hAnsi="Times New Roman"/>
          <w:b/>
          <w:iCs/>
          <w:lang w:eastAsia="ru-RU"/>
        </w:rPr>
        <w:t>7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баллов до </w:t>
      </w:r>
      <w:r>
        <w:rPr>
          <w:rFonts w:ascii="Times New Roman" w:eastAsia="Times New Roman" w:hAnsi="Times New Roman"/>
          <w:b/>
          <w:iCs/>
          <w:lang w:eastAsia="ru-RU"/>
        </w:rPr>
        <w:t>93</w:t>
      </w:r>
      <w:r w:rsidRPr="009627A2">
        <w:rPr>
          <w:rFonts w:ascii="Times New Roman" w:eastAsia="Times New Roman" w:hAnsi="Times New Roman"/>
          <w:b/>
          <w:iCs/>
          <w:lang w:eastAsia="ru-RU"/>
        </w:rPr>
        <w:t>)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9759"/>
        <w:gridCol w:w="2126"/>
        <w:gridCol w:w="1418"/>
        <w:gridCol w:w="850"/>
      </w:tblGrid>
      <w:tr w:rsidR="00536072" w:rsidRPr="009C2C8D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9C2C8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9" w:type="dxa"/>
            <w:vMerge w:val="restart"/>
            <w:shd w:val="clear" w:color="auto" w:fill="auto"/>
            <w:vAlign w:val="center"/>
            <w:hideMark/>
          </w:tcPr>
          <w:p w:rsidR="00536072" w:rsidRPr="009C2C8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C8D">
              <w:rPr>
                <w:rFonts w:ascii="Times New Roman" w:hAnsi="Times New Roman"/>
              </w:rPr>
              <w:t>Объем информации (количество материалов/единиц информации), размещенной  на официальном сайте организации по отношению к количеству  материалов, размещение которых установлено нормативными правовыми актами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C2C8D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9" w:type="dxa"/>
            <w:vMerge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C2C8D" w:rsidTr="00E05A44">
        <w:trPr>
          <w:trHeight w:val="2332"/>
        </w:trPr>
        <w:tc>
          <w:tcPr>
            <w:tcW w:w="604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93</w:t>
            </w:r>
          </w:p>
        </w:tc>
      </w:tr>
      <w:tr w:rsidR="00536072" w:rsidRPr="009C2C8D" w:rsidTr="00E05A44">
        <w:trPr>
          <w:trHeight w:val="1030"/>
        </w:trPr>
        <w:tc>
          <w:tcPr>
            <w:tcW w:w="604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89</w:t>
            </w:r>
          </w:p>
        </w:tc>
      </w:tr>
      <w:tr w:rsidR="00536072" w:rsidRPr="009C2C8D" w:rsidTr="00E05A44">
        <w:trPr>
          <w:trHeight w:val="923"/>
        </w:trPr>
        <w:tc>
          <w:tcPr>
            <w:tcW w:w="604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87</w:t>
            </w:r>
          </w:p>
        </w:tc>
      </w:tr>
      <w:tr w:rsidR="00536072" w:rsidRPr="009C2C8D" w:rsidTr="00E05A44">
        <w:trPr>
          <w:trHeight w:val="992"/>
        </w:trPr>
        <w:tc>
          <w:tcPr>
            <w:tcW w:w="604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536072" w:rsidRPr="009C2C8D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9C2C8D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9C2C8D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C2C8D">
              <w:rPr>
                <w:rFonts w:ascii="Times New Roman" w:hAnsi="Times New Roman"/>
                <w:color w:val="000000"/>
              </w:rPr>
              <w:t>7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В результате деятельности установлено, что о</w:t>
      </w:r>
      <w:r w:rsidRPr="009C2C8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дной из основных сложностей при оценке параметров, характеризующих показатель </w:t>
      </w:r>
      <w:r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Pr="009C2C8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1.1.</w:t>
      </w:r>
      <w:r w:rsidRPr="009C2C8D">
        <w:rPr>
          <w:rFonts w:ascii="Times New Roman" w:hAnsi="Times New Roman"/>
          <w:highlight w:val="yellow"/>
        </w:rPr>
        <w:t xml:space="preserve"> </w:t>
      </w:r>
      <w:r w:rsidRPr="009C2C8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Соответствие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актами: на информационных стендах в помещении организации образования; на официальном сайте организации образования в сети "Интернет», стало отсутствие прямого соответствия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актами. Экспертам приходилось осуществлять контекстный поиск, в том числе искать «глубоко» внутри приложенных документов.</w:t>
      </w:r>
      <w:r w:rsidRPr="009C2C8D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.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9C4E5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5</w:t>
      </w:r>
      <w:r w:rsidRPr="009627A2">
        <w:rPr>
          <w:rFonts w:ascii="Times New Roman" w:eastAsia="Times New Roman" w:hAnsi="Times New Roman"/>
          <w:iCs/>
          <w:lang w:eastAsia="ru-RU"/>
        </w:rPr>
        <w:t>.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Показатель 1.2. Наличие на официальном сайте организации образования информации о дистанционных способах обратной связи и взаимодействия с получателями услуг и их функционирование.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10043"/>
        <w:gridCol w:w="1701"/>
        <w:gridCol w:w="1559"/>
        <w:gridCol w:w="850"/>
      </w:tblGrid>
      <w:tr w:rsidR="00536072" w:rsidRPr="0003785F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536072" w:rsidRPr="0003785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3" w:type="dxa"/>
            <w:vMerge w:val="restart"/>
            <w:shd w:val="clear" w:color="auto" w:fill="auto"/>
            <w:vAlign w:val="center"/>
            <w:hideMark/>
          </w:tcPr>
          <w:p w:rsidR="00536072" w:rsidRPr="0003785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536072" w:rsidRPr="0003785F" w:rsidRDefault="00536072" w:rsidP="00E0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85F">
              <w:rPr>
                <w:rFonts w:ascii="Times New Roman" w:hAnsi="Times New Roman"/>
              </w:rPr>
              <w:t>Количество  функционирующих дистанционных способов взаимодействия (от одного до трех способов включительно)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36072" w:rsidRPr="0003785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03785F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43" w:type="dxa"/>
            <w:vMerge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850" w:type="dxa"/>
            <w:vMerge/>
            <w:shd w:val="clear" w:color="auto" w:fill="auto"/>
          </w:tcPr>
          <w:p w:rsidR="00536072" w:rsidRPr="0003785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03785F" w:rsidTr="00E05A44">
        <w:trPr>
          <w:trHeight w:val="141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0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0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69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0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0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20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83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2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38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7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33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375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0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5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50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50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043" w:type="dxa"/>
            <w:shd w:val="clear" w:color="auto" w:fill="auto"/>
            <w:vAlign w:val="bottom"/>
            <w:hideMark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363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61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38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043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1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1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2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43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787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36072" w:rsidRPr="0003785F" w:rsidTr="00E05A44">
        <w:trPr>
          <w:trHeight w:val="839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536072" w:rsidRPr="0003785F" w:rsidTr="00E05A44">
        <w:trPr>
          <w:trHeight w:val="1121"/>
        </w:trPr>
        <w:tc>
          <w:tcPr>
            <w:tcW w:w="604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043" w:type="dxa"/>
            <w:shd w:val="clear" w:color="auto" w:fill="auto"/>
            <w:vAlign w:val="bottom"/>
          </w:tcPr>
          <w:p w:rsidR="00536072" w:rsidRPr="0003785F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3785F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651DC6" w:rsidRDefault="00536072" w:rsidP="00E05A44">
            <w:pPr>
              <w:jc w:val="center"/>
              <w:rPr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6072" w:rsidRPr="00651DC6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DC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  <w:sectPr w:rsidR="00536072" w:rsidRPr="009627A2" w:rsidSect="001B740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Установленл, что у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8,4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% образовательных организаций отмечено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100 бальное значение параметра 1.2.1. Наличие на официальном сайте организации информации о дистанционных способах взаимодействия с получателями услуг и их функционирование: абонентского номера телефона; адрес электронной почты;  электронных сервисов (для подачи электронного обращения (жалобы, предложения), получения консультации по оказываемым услугам и иных);  раздела официального сайта «Часто задаваемые вопросы»; 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 иного дистанционного способа взаимодействия. Таким образом, у всех образовательных организаций на официальном сайте представлено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дистанционных способов взаимодействия с получателями услуг.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Контрольные звонки и отправка писем в образовательные организации осуществлялись в течение двух с половиной месяцев,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ноябрь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53D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По результатам контрольных звонков и писем 100% обращений  в образовательные организации по телефону, по электронной почте или с помощью электронных сервисов на официальном сайте организации в сети "Интернет" для получения необходимой информации от числа контрольных обращений являются результативными.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t>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6</w:t>
      </w:r>
      <w:r w:rsidRPr="009627A2">
        <w:rPr>
          <w:rFonts w:ascii="Times New Roman" w:eastAsia="Times New Roman" w:hAnsi="Times New Roman"/>
          <w:iCs/>
          <w:lang w:eastAsia="ru-RU"/>
        </w:rPr>
        <w:t xml:space="preserve">. 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>Параметр 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(100 баллов из 100)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8767"/>
        <w:gridCol w:w="2410"/>
        <w:gridCol w:w="1984"/>
        <w:gridCol w:w="992"/>
      </w:tblGrid>
      <w:tr w:rsidR="00536072" w:rsidRPr="00196827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7" w:type="dxa"/>
            <w:vMerge w:val="restart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827">
              <w:rPr>
                <w:rFonts w:ascii="Times New Roman" w:hAnsi="Times New Roman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196827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7" w:type="dxa"/>
            <w:vMerge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Проявившие лояльность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536072" w:rsidRPr="0019682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196827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196827" w:rsidTr="00E05A44">
        <w:trPr>
          <w:trHeight w:val="141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006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966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93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38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49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41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13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08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32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3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0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2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4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06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80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65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6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98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97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33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73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263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554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50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825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767" w:type="dxa"/>
            <w:shd w:val="clear" w:color="auto" w:fill="auto"/>
            <w:vAlign w:val="bottom"/>
            <w:hideMark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415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746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196827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8767" w:type="dxa"/>
            <w:shd w:val="clear" w:color="auto" w:fill="auto"/>
            <w:vAlign w:val="bottom"/>
          </w:tcPr>
          <w:p w:rsidR="00536072" w:rsidRPr="00196827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196827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6827">
              <w:rPr>
                <w:rFonts w:ascii="Times New Roman" w:hAnsi="Times New Roman"/>
                <w:color w:val="000000"/>
              </w:rPr>
              <w:t>100,00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Таким образом,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73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образовательных организаций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продемонстрировали 100-бальный результат по параметру 1.3.1.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t>Таблица</w:t>
      </w:r>
      <w:r>
        <w:rPr>
          <w:rFonts w:ascii="Times New Roman" w:eastAsia="Times New Roman" w:hAnsi="Times New Roman"/>
          <w:lang w:eastAsia="ru-RU"/>
        </w:rPr>
        <w:t xml:space="preserve"> 7</w:t>
      </w:r>
    </w:p>
    <w:p w:rsidR="00536072" w:rsidRPr="009627A2" w:rsidRDefault="00536072" w:rsidP="00536072">
      <w:pPr>
        <w:pStyle w:val="a8"/>
        <w:spacing w:after="0" w:line="240" w:lineRule="auto"/>
        <w:ind w:left="0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 xml:space="preserve">Параметр 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( от </w:t>
      </w:r>
      <w:r>
        <w:rPr>
          <w:rFonts w:ascii="Times New Roman" w:eastAsia="Times New Roman" w:hAnsi="Times New Roman"/>
          <w:b/>
          <w:lang w:eastAsia="ru-RU"/>
        </w:rPr>
        <w:t>74,74</w:t>
      </w:r>
      <w:r w:rsidRPr="009627A2">
        <w:rPr>
          <w:rFonts w:ascii="Times New Roman" w:eastAsia="Times New Roman" w:hAnsi="Times New Roman"/>
          <w:b/>
          <w:lang w:eastAsia="ru-RU"/>
        </w:rPr>
        <w:t xml:space="preserve"> баллов до 99,67)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9759"/>
        <w:gridCol w:w="1985"/>
        <w:gridCol w:w="1417"/>
        <w:gridCol w:w="992"/>
      </w:tblGrid>
      <w:tr w:rsidR="00536072" w:rsidRPr="004F2695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9" w:type="dxa"/>
            <w:vMerge w:val="restart"/>
            <w:shd w:val="clear" w:color="auto" w:fill="auto"/>
            <w:vAlign w:val="center"/>
            <w:hideMark/>
          </w:tcPr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hAnsi="Times New Roman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4F2695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9" w:type="dxa"/>
            <w:vMerge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Проявившие</w:t>
            </w:r>
          </w:p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лояльность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536072" w:rsidRPr="004F269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4F2695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99,67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99,41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99,18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98,78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98,72</w:t>
            </w:r>
          </w:p>
        </w:tc>
      </w:tr>
      <w:tr w:rsidR="00536072" w:rsidRPr="004F2695" w:rsidTr="00E05A44">
        <w:trPr>
          <w:trHeight w:val="1104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4F2695" w:rsidTr="00E05A44">
        <w:trPr>
          <w:trHeight w:val="781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98,23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98,08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97,83</w:t>
            </w:r>
          </w:p>
        </w:tc>
      </w:tr>
      <w:tr w:rsidR="00536072" w:rsidRPr="004F2695" w:rsidTr="00E05A44">
        <w:trPr>
          <w:trHeight w:val="821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97,79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97,73</w:t>
            </w:r>
          </w:p>
        </w:tc>
      </w:tr>
      <w:tr w:rsidR="00536072" w:rsidRPr="004F2695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97,12</w:t>
            </w:r>
          </w:p>
        </w:tc>
      </w:tr>
      <w:tr w:rsidR="00536072" w:rsidRPr="004F2695" w:rsidTr="00E05A44">
        <w:trPr>
          <w:trHeight w:val="1241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96,84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96,26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96,12</w:t>
            </w:r>
          </w:p>
        </w:tc>
      </w:tr>
      <w:tr w:rsidR="00536072" w:rsidRPr="004F2695" w:rsidTr="00E05A44">
        <w:trPr>
          <w:trHeight w:val="879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4F2695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95,93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95,00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95,00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94,00</w:t>
            </w:r>
          </w:p>
        </w:tc>
      </w:tr>
      <w:tr w:rsidR="00536072" w:rsidRPr="004F2695" w:rsidTr="00E05A44">
        <w:trPr>
          <w:trHeight w:val="875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93,75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93,48</w:t>
            </w:r>
          </w:p>
        </w:tc>
      </w:tr>
      <w:tr w:rsidR="00536072" w:rsidRPr="004F2695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92,31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87,69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84,00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81,84</w:t>
            </w:r>
          </w:p>
        </w:tc>
      </w:tr>
      <w:tr w:rsidR="00536072" w:rsidRPr="004F2695" w:rsidTr="00E05A44">
        <w:trPr>
          <w:trHeight w:val="971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75,25</w:t>
            </w:r>
          </w:p>
        </w:tc>
      </w:tr>
      <w:tr w:rsidR="00536072" w:rsidRPr="004F2695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F2695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F2695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2695">
              <w:rPr>
                <w:rFonts w:ascii="Times New Roman" w:hAnsi="Times New Roman"/>
                <w:color w:val="000000"/>
              </w:rPr>
              <w:t>74,74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t xml:space="preserve">Таблица </w:t>
      </w:r>
      <w:r>
        <w:rPr>
          <w:rFonts w:ascii="Times New Roman" w:eastAsia="Times New Roman" w:hAnsi="Times New Roman"/>
          <w:lang w:eastAsia="ru-RU"/>
        </w:rPr>
        <w:t>8</w:t>
      </w: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>Параметр 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 (100 баллов из 100)</w:t>
      </w: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10184"/>
        <w:gridCol w:w="1701"/>
        <w:gridCol w:w="1276"/>
        <w:gridCol w:w="992"/>
      </w:tblGrid>
      <w:tr w:rsidR="00536072" w:rsidRPr="00797F36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84" w:type="dxa"/>
            <w:vMerge w:val="restart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hAnsi="Times New Roman"/>
              </w:rPr>
              <w:t>Количество  функционирующих дистанционных способов взаимодействия (от одного до трех способов включительно)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797F36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84" w:type="dxa"/>
            <w:vMerge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Проявившие</w:t>
            </w:r>
          </w:p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лояльность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797F36" w:rsidTr="00E05A44">
        <w:trPr>
          <w:trHeight w:val="108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8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09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306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38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273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2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0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10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0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05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26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2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123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76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4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2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893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72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791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33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21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08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0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5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576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184" w:type="dxa"/>
            <w:shd w:val="clear" w:color="auto" w:fill="auto"/>
            <w:vAlign w:val="bottom"/>
            <w:hideMark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1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87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260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26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44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059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975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088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7F36">
              <w:rPr>
                <w:rFonts w:ascii="Times New Roman" w:hAnsi="Times New Roman"/>
                <w:color w:val="000000"/>
              </w:rPr>
              <w:t>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85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797F36" w:rsidTr="00E05A44">
        <w:trPr>
          <w:trHeight w:val="797"/>
        </w:trPr>
        <w:tc>
          <w:tcPr>
            <w:tcW w:w="60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184" w:type="dxa"/>
            <w:shd w:val="clear" w:color="auto" w:fill="auto"/>
            <w:vAlign w:val="bottom"/>
          </w:tcPr>
          <w:p w:rsidR="00536072" w:rsidRPr="00797F36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797F3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7F36">
              <w:rPr>
                <w:rFonts w:ascii="Times New Roman" w:hAnsi="Times New Roman"/>
                <w:color w:val="000000"/>
              </w:rPr>
              <w:t>100,00</w:t>
            </w:r>
          </w:p>
        </w:tc>
      </w:tr>
    </w:tbl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72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образовательных организаций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продемонстрировали 100-бальный результат по параметру 1.3.2.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t xml:space="preserve">Таблица </w:t>
      </w:r>
      <w:r>
        <w:rPr>
          <w:rFonts w:ascii="Times New Roman" w:eastAsia="Times New Roman" w:hAnsi="Times New Roman"/>
          <w:lang w:eastAsia="ru-RU"/>
        </w:rPr>
        <w:t>9</w:t>
      </w: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53607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>Параметр 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</w:t>
      </w: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 xml:space="preserve"> ( от </w:t>
      </w:r>
      <w:r>
        <w:rPr>
          <w:rFonts w:ascii="Times New Roman" w:eastAsia="Times New Roman" w:hAnsi="Times New Roman"/>
          <w:b/>
          <w:lang w:eastAsia="ru-RU"/>
        </w:rPr>
        <w:t>68,42</w:t>
      </w:r>
      <w:r w:rsidRPr="009627A2">
        <w:rPr>
          <w:rFonts w:ascii="Times New Roman" w:eastAsia="Times New Roman" w:hAnsi="Times New Roman"/>
          <w:b/>
          <w:lang w:eastAsia="ru-RU"/>
        </w:rPr>
        <w:t xml:space="preserve"> до 99,</w:t>
      </w:r>
      <w:r>
        <w:rPr>
          <w:rFonts w:ascii="Times New Roman" w:eastAsia="Times New Roman" w:hAnsi="Times New Roman"/>
          <w:b/>
          <w:lang w:eastAsia="ru-RU"/>
        </w:rPr>
        <w:t>57</w:t>
      </w:r>
      <w:r w:rsidRPr="009627A2">
        <w:rPr>
          <w:rFonts w:ascii="Times New Roman" w:eastAsia="Times New Roman" w:hAnsi="Times New Roman"/>
          <w:b/>
          <w:lang w:eastAsia="ru-RU"/>
        </w:rPr>
        <w:t xml:space="preserve"> )</w:t>
      </w: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9901"/>
        <w:gridCol w:w="1984"/>
        <w:gridCol w:w="1276"/>
        <w:gridCol w:w="992"/>
      </w:tblGrid>
      <w:tr w:rsidR="00536072" w:rsidRPr="00D31B60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01" w:type="dxa"/>
            <w:vMerge w:val="restart"/>
            <w:shd w:val="clear" w:color="auto" w:fill="auto"/>
            <w:vAlign w:val="center"/>
            <w:hideMark/>
          </w:tcPr>
          <w:p w:rsidR="00536072" w:rsidRPr="00D31B6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60">
              <w:rPr>
                <w:rFonts w:ascii="Times New Roman" w:hAnsi="Times New Roman"/>
              </w:rPr>
              <w:t>Количество  функционирующих дистанционных способов взаимодействия (от одного до трех способов включительно)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D31B60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1" w:type="dxa"/>
            <w:vMerge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Проявившие лояльность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536072" w:rsidRPr="00D31B6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D31B60" w:rsidTr="00E05A44">
        <w:trPr>
          <w:trHeight w:val="1384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99,57</w:t>
            </w:r>
          </w:p>
        </w:tc>
      </w:tr>
      <w:tr w:rsidR="00536072" w:rsidRPr="00D31B60" w:rsidTr="00E05A44">
        <w:trPr>
          <w:trHeight w:val="1705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99,41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D31B60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D31B60" w:rsidTr="00E05A44">
        <w:trPr>
          <w:trHeight w:val="1224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D31B60" w:rsidTr="00E05A44">
        <w:trPr>
          <w:trHeight w:val="1411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98,18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98,08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97,76</w:t>
            </w:r>
          </w:p>
        </w:tc>
      </w:tr>
      <w:tr w:rsidR="00536072" w:rsidRPr="00D31B60" w:rsidTr="00E05A44">
        <w:trPr>
          <w:trHeight w:val="1018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97,50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97,39</w:t>
            </w:r>
          </w:p>
        </w:tc>
      </w:tr>
      <w:tr w:rsidR="00536072" w:rsidRPr="00D31B60" w:rsidTr="00E05A44">
        <w:trPr>
          <w:trHeight w:val="117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97,35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96,47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95,65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94,47</w:t>
            </w:r>
          </w:p>
        </w:tc>
      </w:tr>
      <w:tr w:rsidR="00536072" w:rsidRPr="00D31B60" w:rsidTr="00E05A44">
        <w:trPr>
          <w:trHeight w:val="755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94,44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92,60</w:t>
            </w:r>
          </w:p>
        </w:tc>
      </w:tr>
      <w:tr w:rsidR="00536072" w:rsidRPr="00D31B60" w:rsidTr="00E05A44">
        <w:trPr>
          <w:trHeight w:val="1066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91,91</w:t>
            </w:r>
          </w:p>
        </w:tc>
      </w:tr>
      <w:tr w:rsidR="00536072" w:rsidRPr="00D31B60" w:rsidTr="00E05A44">
        <w:trPr>
          <w:trHeight w:val="1026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91,90</w:t>
            </w:r>
          </w:p>
        </w:tc>
      </w:tr>
      <w:tr w:rsidR="00536072" w:rsidRPr="00D31B60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91,75</w:t>
            </w:r>
          </w:p>
        </w:tc>
      </w:tr>
      <w:tr w:rsidR="00536072" w:rsidRPr="00D31B60" w:rsidTr="00E05A44">
        <w:trPr>
          <w:trHeight w:val="1068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90,83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90,38</w:t>
            </w:r>
          </w:p>
        </w:tc>
      </w:tr>
      <w:tr w:rsidR="00536072" w:rsidRPr="00D31B60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89,58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88,41</w:t>
            </w:r>
          </w:p>
        </w:tc>
      </w:tr>
      <w:tr w:rsidR="00536072" w:rsidRPr="00D31B60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86,00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83,22</w:t>
            </w:r>
          </w:p>
        </w:tc>
      </w:tr>
      <w:tr w:rsidR="00536072" w:rsidRPr="00D31B60" w:rsidTr="00E05A44">
        <w:trPr>
          <w:trHeight w:val="931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81,69</w:t>
            </w:r>
          </w:p>
        </w:tc>
      </w:tr>
      <w:tr w:rsidR="00536072" w:rsidRPr="00D31B60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78,00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74,24</w:t>
            </w:r>
          </w:p>
        </w:tc>
      </w:tr>
      <w:tr w:rsidR="00536072" w:rsidRPr="00D31B60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73,00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70,09</w:t>
            </w:r>
          </w:p>
        </w:tc>
      </w:tr>
      <w:tr w:rsidR="00536072" w:rsidRPr="00D31B60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01" w:type="dxa"/>
            <w:shd w:val="clear" w:color="auto" w:fill="auto"/>
            <w:vAlign w:val="bottom"/>
          </w:tcPr>
          <w:p w:rsidR="00536072" w:rsidRPr="00D31B60" w:rsidRDefault="00536072" w:rsidP="00E05A4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31B60" w:rsidRDefault="00536072" w:rsidP="00E05A4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1B60">
              <w:rPr>
                <w:rFonts w:ascii="Times New Roman" w:hAnsi="Times New Roman"/>
                <w:color w:val="000000"/>
              </w:rPr>
              <w:t>68,42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высокой оценкой параметров, характеризующих показатели 1.3. Доля получателей услуг, удовлетворенных открытостью, полнотой и доступностью информации о деятельности организации образования, размещенной на информационных стендах в помещении организации социальной сферы,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официальном сайте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организации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 выявлен высокий уровень удовлетворенности качеством, полнотой и доступностью информации о деятельности организаций образования, размещенной на информационных стендах в помещениях организаций образования и  на официальных сайтах в сети «Интернет».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Итого по критерию 1 «Открытость и доступность информации об организации социальной сферы».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31B6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t>Таблица1</w:t>
      </w:r>
      <w:r>
        <w:rPr>
          <w:rFonts w:ascii="Times New Roman" w:eastAsia="Times New Roman" w:hAnsi="Times New Roman"/>
          <w:lang w:eastAsia="ru-RU"/>
        </w:rPr>
        <w:t>0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ИНТЕГРАЛЬНОЕ ЗНАЧЕНИЕ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 xml:space="preserve"> в части показателей, характеризующих общий критерий открытости и доступности информации об организации ( 100 баллов из 100)</w:t>
      </w:r>
    </w:p>
    <w:tbl>
      <w:tblPr>
        <w:tblW w:w="15447" w:type="dxa"/>
        <w:tblInd w:w="-34" w:type="dxa"/>
        <w:tblLook w:val="04A0"/>
      </w:tblPr>
      <w:tblGrid>
        <w:gridCol w:w="568"/>
        <w:gridCol w:w="13466"/>
        <w:gridCol w:w="1413"/>
      </w:tblGrid>
      <w:tr w:rsidR="00536072" w:rsidRPr="009627A2" w:rsidTr="00E05A44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 №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Критерий 1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ИМ.ПАШТОВА С.А. Г. БАКСАНА"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Г.П ТЫРНЫАУЗ ЭЛЬБРУССКОГО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 13 Г. МАЙСКОГО"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054BAD" w:rsidTr="00E05A4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054BAD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54BAD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054BA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BAD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62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открытости и доступности информации об организации.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Sect="00E9360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lang w:eastAsia="ru-RU"/>
        </w:rPr>
      </w:pPr>
      <w:r w:rsidRPr="009627A2">
        <w:rPr>
          <w:rFonts w:ascii="Times New Roman" w:eastAsia="Times New Roman" w:hAnsi="Times New Roman"/>
          <w:lang w:eastAsia="ru-RU"/>
        </w:rPr>
        <w:t>Та</w:t>
      </w:r>
      <w:r>
        <w:rPr>
          <w:rFonts w:ascii="Times New Roman" w:eastAsia="Times New Roman" w:hAnsi="Times New Roman"/>
          <w:lang w:eastAsia="ru-RU"/>
        </w:rPr>
        <w:t>блица11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ИНТЕГРАЛЬНОЕ ЗНАЧЕНИЕ</w:t>
      </w:r>
      <w:r w:rsidRPr="009627A2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>в части показателей, характеризующих общий критерий открытости и доступности информации об организации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9627A2">
        <w:rPr>
          <w:rFonts w:ascii="Times New Roman" w:eastAsia="Times New Roman" w:hAnsi="Times New Roman"/>
          <w:b/>
          <w:lang w:eastAsia="ru-RU"/>
        </w:rPr>
        <w:t xml:space="preserve"> ( от </w:t>
      </w:r>
      <w:r>
        <w:rPr>
          <w:rFonts w:ascii="Times New Roman" w:eastAsia="Times New Roman" w:hAnsi="Times New Roman"/>
          <w:b/>
          <w:lang w:eastAsia="ru-RU"/>
        </w:rPr>
        <w:t>66,5</w:t>
      </w:r>
      <w:r w:rsidRPr="009627A2">
        <w:rPr>
          <w:rFonts w:ascii="Times New Roman" w:eastAsia="Times New Roman" w:hAnsi="Times New Roman"/>
          <w:b/>
          <w:lang w:eastAsia="ru-RU"/>
        </w:rPr>
        <w:t xml:space="preserve"> баллов до 99,</w:t>
      </w:r>
      <w:r>
        <w:rPr>
          <w:rFonts w:ascii="Times New Roman" w:eastAsia="Times New Roman" w:hAnsi="Times New Roman"/>
          <w:b/>
          <w:lang w:eastAsia="ru-RU"/>
        </w:rPr>
        <w:t>6</w:t>
      </w:r>
      <w:r w:rsidRPr="009627A2">
        <w:rPr>
          <w:rFonts w:ascii="Times New Roman" w:eastAsia="Times New Roman" w:hAnsi="Times New Roman"/>
          <w:b/>
          <w:lang w:eastAsia="ru-RU"/>
        </w:rPr>
        <w:t>)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5451" w:type="dxa"/>
        <w:tblInd w:w="-34" w:type="dxa"/>
        <w:tblLook w:val="04A0"/>
      </w:tblPr>
      <w:tblGrid>
        <w:gridCol w:w="636"/>
        <w:gridCol w:w="13448"/>
        <w:gridCol w:w="1367"/>
      </w:tblGrid>
      <w:tr w:rsidR="00536072" w:rsidRPr="00DD0FC9" w:rsidTr="00E05A44">
        <w:trPr>
          <w:trHeight w:val="6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0FC9">
              <w:rPr>
                <w:rFonts w:ascii="Times New Roman" w:eastAsia="Times New Roman" w:hAnsi="Times New Roman"/>
                <w:lang w:eastAsia="ru-RU"/>
              </w:rPr>
              <w:t>№№</w:t>
            </w:r>
          </w:p>
        </w:tc>
        <w:tc>
          <w:tcPr>
            <w:tcW w:w="1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0FC9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0FC9">
              <w:rPr>
                <w:rFonts w:ascii="Times New Roman" w:eastAsia="Times New Roman" w:hAnsi="Times New Roman"/>
                <w:lang w:eastAsia="ru-RU"/>
              </w:rPr>
              <w:t>Критерий 1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4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УЧРЕЖДЕНИЕ"СРЕДНЯЯ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41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27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DD0FC9" w:rsidTr="00E05A44">
        <w:trPr>
          <w:trHeight w:val="44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DD0FC9" w:rsidTr="00E05A44">
        <w:trPr>
          <w:trHeight w:val="7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1 Г. МАЙСКОГО"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DD0FC9" w:rsidTr="00E05A44">
        <w:trPr>
          <w:trHeight w:val="37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DD0FC9" w:rsidTr="00E05A44">
        <w:trPr>
          <w:trHeight w:val="28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DD0FC9" w:rsidTr="00E05A44">
        <w:trPr>
          <w:trHeight w:val="27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DD0FC9" w:rsidTr="00E05A44">
        <w:trPr>
          <w:trHeight w:val="47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DD0FC9" w:rsidTr="00E05A44">
        <w:trPr>
          <w:trHeight w:val="38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DD0FC9" w:rsidTr="00E05A44">
        <w:trPr>
          <w:trHeight w:val="4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DD0FC9" w:rsidTr="00E05A44">
        <w:trPr>
          <w:trHeight w:val="32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DD0FC9" w:rsidTr="00E05A44">
        <w:trPr>
          <w:trHeight w:val="52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97,8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97,6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96,4</w:t>
            </w:r>
          </w:p>
        </w:tc>
      </w:tr>
      <w:tr w:rsidR="00536072" w:rsidRPr="00DD0FC9" w:rsidTr="00E05A44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95,6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95,2</w:t>
            </w:r>
          </w:p>
        </w:tc>
      </w:tr>
      <w:tr w:rsidR="00536072" w:rsidRPr="00DD0FC9" w:rsidTr="00E05A44">
        <w:trPr>
          <w:trHeight w:val="40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95,1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94,8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94,6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DD0FC9" w:rsidTr="00E05A44">
        <w:trPr>
          <w:trHeight w:val="22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93,7</w:t>
            </w:r>
          </w:p>
        </w:tc>
      </w:tr>
      <w:tr w:rsidR="00536072" w:rsidRPr="00DD0FC9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93,6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92,8</w:t>
            </w:r>
          </w:p>
        </w:tc>
      </w:tr>
      <w:tr w:rsidR="00536072" w:rsidRPr="00DD0FC9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91,2</w:t>
            </w:r>
          </w:p>
        </w:tc>
      </w:tr>
      <w:tr w:rsidR="00536072" w:rsidRPr="00DD0FC9" w:rsidTr="00E05A44">
        <w:trPr>
          <w:trHeight w:val="47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90,5</w:t>
            </w:r>
          </w:p>
        </w:tc>
      </w:tr>
      <w:tr w:rsidR="00536072" w:rsidRPr="00DD0FC9" w:rsidTr="00E05A44">
        <w:trPr>
          <w:trHeight w:val="54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89,5</w:t>
            </w:r>
          </w:p>
        </w:tc>
      </w:tr>
      <w:tr w:rsidR="00536072" w:rsidRPr="00DD0FC9" w:rsidTr="00E05A44">
        <w:trPr>
          <w:trHeight w:val="4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89,1</w:t>
            </w:r>
          </w:p>
        </w:tc>
      </w:tr>
      <w:tr w:rsidR="00536072" w:rsidRPr="00DD0FC9" w:rsidTr="00E05A44">
        <w:trPr>
          <w:trHeight w:val="31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88,8</w:t>
            </w:r>
          </w:p>
        </w:tc>
      </w:tr>
      <w:tr w:rsidR="00536072" w:rsidRPr="00DD0FC9" w:rsidTr="00E05A44">
        <w:trPr>
          <w:trHeight w:val="51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D0FC9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85,9</w:t>
            </w:r>
          </w:p>
        </w:tc>
      </w:tr>
      <w:tr w:rsidR="00536072" w:rsidRPr="00DD0FC9" w:rsidTr="00E05A44">
        <w:trPr>
          <w:trHeight w:val="30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70,6</w:t>
            </w:r>
          </w:p>
        </w:tc>
      </w:tr>
      <w:tr w:rsidR="00536072" w:rsidRPr="00DD0FC9" w:rsidTr="00E05A44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DD0FC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DD0FC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DD0FC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FC9">
              <w:rPr>
                <w:rFonts w:ascii="Times New Roman" w:hAnsi="Times New Roman"/>
                <w:color w:val="000000"/>
              </w:rPr>
              <w:t>66,5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E9360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Default="00536072" w:rsidP="00536072">
      <w:pPr>
        <w:pStyle w:val="a8"/>
        <w:numPr>
          <w:ilvl w:val="0"/>
          <w:numId w:val="7"/>
        </w:num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2" w:name="_Toc28620375"/>
      <w:bookmarkStart w:id="13" w:name="_Toc93469006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Показатели и параметры,</w:t>
      </w:r>
    </w:p>
    <w:p w:rsidR="00536072" w:rsidRPr="009627A2" w:rsidRDefault="00536072" w:rsidP="00536072">
      <w:pPr>
        <w:pStyle w:val="a8"/>
        <w:spacing w:after="0" w:line="360" w:lineRule="auto"/>
        <w:ind w:left="1778"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характеризующие комфортность условий предоставления услуг, в том числе своевременность предоставления услуги в сфере образования</w:t>
      </w:r>
      <w:bookmarkEnd w:id="12"/>
      <w:bookmarkEnd w:id="13"/>
    </w:p>
    <w:p w:rsidR="00536072" w:rsidRPr="009627A2" w:rsidRDefault="00536072" w:rsidP="00536072">
      <w:pPr>
        <w:pStyle w:val="a8"/>
        <w:spacing w:after="0" w:line="360" w:lineRule="auto"/>
        <w:ind w:left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С помощью данной группы показателей оценивались  обеспечение в организации образования комфортных условий для предоставления услуг, а также время  ожидания предоставления услуги.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627A2">
        <w:rPr>
          <w:rFonts w:ascii="Times New Roman" w:hAnsi="Times New Roman"/>
          <w:sz w:val="24"/>
          <w:szCs w:val="24"/>
          <w:lang w:eastAsia="ru-RU"/>
        </w:rPr>
        <w:t>Таблица 1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627A2">
        <w:rPr>
          <w:rFonts w:ascii="Times New Roman" w:hAnsi="Times New Roman"/>
          <w:sz w:val="24"/>
          <w:szCs w:val="24"/>
          <w:lang w:eastAsia="ru-RU"/>
        </w:rPr>
        <w:t>Показатель 2.1. 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</w:t>
      </w:r>
      <w:r w:rsidRPr="009627A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9334"/>
        <w:gridCol w:w="2268"/>
        <w:gridCol w:w="1559"/>
        <w:gridCol w:w="992"/>
      </w:tblGrid>
      <w:tr w:rsidR="00536072" w:rsidRPr="00404EE3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vMerge w:val="restart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EE3">
              <w:rPr>
                <w:rFonts w:ascii="Times New Roman" w:hAnsi="Times New Roman"/>
              </w:rPr>
              <w:t>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 доступность записи на получение услуги (по телефону, на официальном сайте организации социальной сферы в сети Интернет,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пр.); иные параметры комфортных условий, установленные ведомственным актом уполномоченного федерального органа исполнительной власти.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404EE3" w:rsidTr="00E05A44">
        <w:trPr>
          <w:trHeight w:val="425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vMerge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404EE3" w:rsidTr="00E05A44">
        <w:trPr>
          <w:trHeight w:val="126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38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9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68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4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0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70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2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4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0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6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2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9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91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2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73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06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55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5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270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5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1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1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19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9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873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29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86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97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404EE3" w:rsidTr="00E05A44">
        <w:trPr>
          <w:trHeight w:val="1027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404E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404E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04E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04EE3">
              <w:rPr>
                <w:rFonts w:ascii="Times New Roman" w:hAnsi="Times New Roman"/>
                <w:color w:val="000000"/>
              </w:rPr>
              <w:t>80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  <w:sectPr w:rsidR="00536072" w:rsidRPr="009627A2" w:rsidSect="00844F2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Установлено, что у 98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образовательных организаций отмечены высокие значения (100 баллов из 100) по параметру 2.1.1. Наличие комфортных условий для предоставления услуг.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ходе анализа параметра 2.1.. Наличие комфортных условий для предоставления услуг у организаций  оценивалось наличие комфортных условий для предоставления услуг, таких как наличие комфортной зоны отдыха (ожидания) оборудованной соответствующей мебелью; наличие и понятность навигации внутри организации социальной сферы; 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 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сферы; иные параметры комфортных условий, установленные ведомственным нормативным актом уполномоченного федерального органа исполнительной власти.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917CD0">
          <w:pgSz w:w="11906" w:h="16838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>Таблица 1</w:t>
      </w:r>
      <w:r>
        <w:rPr>
          <w:rFonts w:ascii="Times New Roman" w:eastAsia="Times New Roman" w:hAnsi="Times New Roman"/>
          <w:iCs/>
          <w:lang w:eastAsia="ru-RU"/>
        </w:rPr>
        <w:t>3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Показатель 2.2.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Удовлетворенность комфортностью предоставления услуг организацией социальной сферы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9334"/>
        <w:gridCol w:w="2410"/>
        <w:gridCol w:w="1417"/>
        <w:gridCol w:w="992"/>
      </w:tblGrid>
      <w:tr w:rsidR="00536072" w:rsidRPr="009627A2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vMerge w:val="restart"/>
            <w:shd w:val="clear" w:color="auto" w:fill="auto"/>
            <w:vAlign w:val="center"/>
            <w:hideMark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827" w:type="dxa"/>
            <w:gridSpan w:val="2"/>
            <w:shd w:val="clear" w:color="auto" w:fill="auto"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hAnsi="Times New Roman"/>
              </w:rPr>
              <w:t>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 доступность записи на получение услуги (по телефону, на официальном сайте организации социальной сферы в сети Интернет,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пр.); иные параметры комфортных условий, установленные ведомственным актом уполномоченного федерального органа исполнительной власти.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627A2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4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627A2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1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2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565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8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1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65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9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5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7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0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33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6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63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5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8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75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0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334" w:type="dxa"/>
            <w:shd w:val="clear" w:color="auto" w:fill="auto"/>
            <w:vAlign w:val="bottom"/>
            <w:hideMark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0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1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27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99,57</w:t>
            </w:r>
          </w:p>
        </w:tc>
      </w:tr>
      <w:tr w:rsidR="00536072" w:rsidRPr="009627A2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9627A2" w:rsidTr="00E05A44">
        <w:trPr>
          <w:trHeight w:val="123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9627A2" w:rsidTr="00E05A44">
        <w:trPr>
          <w:trHeight w:val="1249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98,18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98,01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97,98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97,87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97,76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97,59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97,54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96,67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96,47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96,43</w:t>
            </w:r>
          </w:p>
        </w:tc>
      </w:tr>
      <w:tr w:rsidR="00536072" w:rsidRPr="009627A2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96,23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9627A2" w:rsidTr="00E05A44">
        <w:trPr>
          <w:trHeight w:val="120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95,71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95,00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94,97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94,17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94,00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93,00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92,64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92,22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90,58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90,45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89,72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89,08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88,46</w:t>
            </w:r>
          </w:p>
        </w:tc>
      </w:tr>
      <w:tr w:rsidR="00536072" w:rsidRPr="009627A2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88,00</w:t>
            </w:r>
          </w:p>
        </w:tc>
      </w:tr>
      <w:tr w:rsidR="00536072" w:rsidRPr="009627A2" w:rsidTr="00E05A44">
        <w:trPr>
          <w:trHeight w:val="119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88,00</w:t>
            </w:r>
          </w:p>
        </w:tc>
      </w:tr>
      <w:tr w:rsidR="00536072" w:rsidRPr="009627A2" w:rsidTr="00E05A44">
        <w:trPr>
          <w:trHeight w:val="133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87,50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86,15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85,71</w:t>
            </w:r>
          </w:p>
        </w:tc>
      </w:tr>
      <w:tr w:rsidR="00536072" w:rsidRPr="009627A2" w:rsidTr="00E05A44">
        <w:trPr>
          <w:trHeight w:val="126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84,47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82,00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80,37</w:t>
            </w:r>
          </w:p>
        </w:tc>
      </w:tr>
      <w:tr w:rsidR="00536072" w:rsidRPr="009627A2" w:rsidTr="00E05A44">
        <w:trPr>
          <w:trHeight w:val="112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79,31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78,69</w:t>
            </w:r>
          </w:p>
        </w:tc>
      </w:tr>
      <w:tr w:rsidR="00536072" w:rsidRPr="009627A2" w:rsidTr="00E05A44">
        <w:trPr>
          <w:trHeight w:val="111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77,63</w:t>
            </w:r>
          </w:p>
        </w:tc>
      </w:tr>
      <w:tr w:rsidR="00536072" w:rsidRPr="009627A2" w:rsidTr="00E05A44">
        <w:trPr>
          <w:trHeight w:val="1130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75,22</w:t>
            </w:r>
          </w:p>
        </w:tc>
      </w:tr>
      <w:tr w:rsidR="00536072" w:rsidRPr="009627A2" w:rsidTr="00E05A44">
        <w:trPr>
          <w:trHeight w:val="834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72,73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71,94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69,47</w:t>
            </w:r>
          </w:p>
        </w:tc>
      </w:tr>
      <w:tr w:rsidR="00536072" w:rsidRPr="009627A2" w:rsidTr="00E05A44">
        <w:trPr>
          <w:trHeight w:val="1121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68,75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61,60</w:t>
            </w:r>
          </w:p>
        </w:tc>
      </w:tr>
      <w:tr w:rsidR="00536072" w:rsidRPr="009627A2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334" w:type="dxa"/>
            <w:shd w:val="clear" w:color="auto" w:fill="auto"/>
            <w:vAlign w:val="bottom"/>
          </w:tcPr>
          <w:p w:rsidR="00536072" w:rsidRPr="00BB760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BB760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60C">
              <w:rPr>
                <w:rFonts w:ascii="Times New Roman" w:hAnsi="Times New Roman"/>
                <w:color w:val="000000"/>
              </w:rPr>
              <w:t>48,99</w:t>
            </w:r>
          </w:p>
        </w:tc>
      </w:tr>
    </w:tbl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образовательных организаций продемонстрировали максимальный 100 бальный результат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2.2.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Средний процент удовлетворенности по образовательным организациям КБР по этому показателю - 95,35%.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iCs/>
          <w:lang w:eastAsia="ru-RU"/>
        </w:rPr>
      </w:pP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iCs/>
          <w:lang w:eastAsia="ru-RU"/>
        </w:rPr>
        <w:sectPr w:rsidR="00536072" w:rsidRPr="009627A2" w:rsidSect="00F53900">
          <w:pgSz w:w="16838" w:h="11906" w:orient="landscape"/>
          <w:pgMar w:top="1134" w:right="850" w:bottom="1134" w:left="993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При оценке параметра «Удовлетворенность комфортностью предоставления услуг организацией образования» 9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 респондентов отметили, что удовлетворены в целом комфортностью условий предоставления услуг организациями образования. Интегральные показатели по соответствующему критерию  между учреждениями варьировались в диапазоне от 4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до 100%.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Итого по критерию 2 «Комфортность условий предоставления услуг, в том числе время ожидания предоставления услуг».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целом, средняя по интегральным значениям по критерию 2 «Комфортность условий предоставления услуг, в том числе время ожидания предоставления услуг» среди заявленных организаций составляет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97,5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99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показали достаточно высокие интегральные значения (&gt;80 баллов), что говорит 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плодотворной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работе, проведенной организациями в области повышения комфортности предоставления социальных услуг в образовательных организациях республики.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>Таблица 1</w:t>
      </w:r>
      <w:r>
        <w:rPr>
          <w:rFonts w:ascii="Times New Roman" w:eastAsia="Times New Roman" w:hAnsi="Times New Roman"/>
          <w:iCs/>
          <w:lang w:eastAsia="ru-RU"/>
        </w:rPr>
        <w:t>4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ИНТЕГРАЛЬНЫЙ ПОКАЗАТЕЛЬ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по критерию 2 «Комфортность условий предоставления услуг»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(100 баллов из 100).</w:t>
      </w:r>
    </w:p>
    <w:tbl>
      <w:tblPr>
        <w:tblW w:w="15593" w:type="dxa"/>
        <w:tblInd w:w="-459" w:type="dxa"/>
        <w:tblLook w:val="04A0"/>
      </w:tblPr>
      <w:tblGrid>
        <w:gridCol w:w="709"/>
        <w:gridCol w:w="13466"/>
        <w:gridCol w:w="1418"/>
      </w:tblGrid>
      <w:tr w:rsidR="00536072" w:rsidRPr="0060725C" w:rsidTr="00E05A44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25C">
              <w:rPr>
                <w:rFonts w:ascii="Times New Roman" w:eastAsia="Times New Roman" w:hAnsi="Times New Roman"/>
                <w:lang w:eastAsia="ru-RU"/>
              </w:rPr>
              <w:t>№№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25C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725C">
              <w:rPr>
                <w:rFonts w:ascii="Times New Roman" w:eastAsia="Times New Roman" w:hAnsi="Times New Roman"/>
                <w:lang w:eastAsia="ru-RU"/>
              </w:rPr>
              <w:t>Критерий 2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ИМ.ПАШТОВА С.А.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 13 Г. МАЙСКОГО"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0725C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60725C" w:rsidTr="00E05A44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60725C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725C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536072" w:rsidRPr="0060725C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725C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«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комфортности условий предоставления услуг».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F53900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>Таблица 1</w:t>
      </w:r>
      <w:r>
        <w:rPr>
          <w:rFonts w:ascii="Times New Roman" w:eastAsia="Times New Roman" w:hAnsi="Times New Roman"/>
          <w:iCs/>
          <w:lang w:eastAsia="ru-RU"/>
        </w:rPr>
        <w:t>5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ИНТЕГРАЛЬНЫЙ ПОКАЗАТЕЛЬ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критерию 2 «Комфортность условий предоставления услуг»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( от 7</w:t>
      </w:r>
      <w:r>
        <w:rPr>
          <w:rFonts w:ascii="Times New Roman" w:eastAsia="Times New Roman" w:hAnsi="Times New Roman"/>
          <w:b/>
          <w:iCs/>
          <w:lang w:eastAsia="ru-RU"/>
        </w:rPr>
        <w:t>4,5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баллов до 99,</w:t>
      </w:r>
      <w:r>
        <w:rPr>
          <w:rFonts w:ascii="Times New Roman" w:eastAsia="Times New Roman" w:hAnsi="Times New Roman"/>
          <w:b/>
          <w:iCs/>
          <w:lang w:eastAsia="ru-RU"/>
        </w:rPr>
        <w:t>5</w:t>
      </w:r>
      <w:r w:rsidRPr="009627A2">
        <w:rPr>
          <w:rFonts w:ascii="Times New Roman" w:eastAsia="Times New Roman" w:hAnsi="Times New Roman"/>
          <w:b/>
          <w:iCs/>
          <w:lang w:eastAsia="ru-RU"/>
        </w:rPr>
        <w:t>).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14616" w:type="dxa"/>
        <w:tblInd w:w="93" w:type="dxa"/>
        <w:tblLook w:val="04A0"/>
      </w:tblPr>
      <w:tblGrid>
        <w:gridCol w:w="636"/>
        <w:gridCol w:w="12697"/>
        <w:gridCol w:w="1283"/>
      </w:tblGrid>
      <w:tr w:rsidR="00536072" w:rsidRPr="009627A2" w:rsidTr="00E05A44">
        <w:trPr>
          <w:trHeight w:val="6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№№</w:t>
            </w:r>
          </w:p>
        </w:tc>
        <w:tc>
          <w:tcPr>
            <w:tcW w:w="1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Критерий 2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99,5</w:t>
            </w:r>
          </w:p>
        </w:tc>
      </w:tr>
      <w:tr w:rsidR="00536072" w:rsidRPr="009627A2" w:rsidTr="00E05A44">
        <w:trPr>
          <w:trHeight w:val="29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4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2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48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9627A2" w:rsidTr="00E05A44">
        <w:trPr>
          <w:trHeight w:val="30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98,5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УЧРЕЖДЕНИЕ"СРЕДНЯЯ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98,5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3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40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3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4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9627A2" w:rsidTr="00E05A44">
        <w:trPr>
          <w:trHeight w:val="1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97,5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Г.П ТЫРНЫАУЗ ЭЛЬБРУССКОГО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97,5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97</w:t>
            </w:r>
          </w:p>
        </w:tc>
      </w:tr>
      <w:tr w:rsidR="00536072" w:rsidRPr="009627A2" w:rsidTr="00E05A44">
        <w:trPr>
          <w:trHeight w:val="37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97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96,5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96,5</w:t>
            </w:r>
          </w:p>
        </w:tc>
      </w:tr>
      <w:tr w:rsidR="00536072" w:rsidRPr="009627A2" w:rsidTr="00E05A44">
        <w:trPr>
          <w:trHeight w:val="39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536072" w:rsidRPr="009627A2" w:rsidTr="00E05A44">
        <w:trPr>
          <w:trHeight w:val="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94,5</w:t>
            </w:r>
          </w:p>
        </w:tc>
      </w:tr>
      <w:tr w:rsidR="00536072" w:rsidRPr="009627A2" w:rsidTr="00E05A44">
        <w:trPr>
          <w:trHeight w:val="3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9627A2" w:rsidTr="00E05A44">
        <w:trPr>
          <w:trHeight w:val="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9627A2" w:rsidTr="00E05A44">
        <w:trPr>
          <w:trHeight w:val="1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1 Г. МАЙСКОГО"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93,5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93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91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90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89,5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89,5</w:t>
            </w:r>
          </w:p>
        </w:tc>
      </w:tr>
      <w:tr w:rsidR="00536072" w:rsidRPr="009627A2" w:rsidTr="00E05A44">
        <w:trPr>
          <w:trHeight w:val="20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89</w:t>
            </w:r>
          </w:p>
        </w:tc>
      </w:tr>
      <w:tr w:rsidR="00536072" w:rsidRPr="009627A2" w:rsidTr="00E05A44">
        <w:trPr>
          <w:trHeight w:val="2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87,5</w:t>
            </w:r>
          </w:p>
        </w:tc>
      </w:tr>
      <w:tr w:rsidR="00536072" w:rsidRPr="009627A2" w:rsidTr="00E05A44">
        <w:trPr>
          <w:trHeight w:val="17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86,5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86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85,5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84,5</w:t>
            </w:r>
          </w:p>
        </w:tc>
      </w:tr>
      <w:tr w:rsidR="00536072" w:rsidRPr="009627A2" w:rsidTr="00E05A4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84,5</w:t>
            </w:r>
          </w:p>
        </w:tc>
      </w:tr>
      <w:tr w:rsidR="00536072" w:rsidRPr="009627A2" w:rsidTr="00E05A4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83</w:t>
            </w:r>
          </w:p>
        </w:tc>
      </w:tr>
      <w:tr w:rsidR="00536072" w:rsidRPr="009627A2" w:rsidTr="00E05A44">
        <w:trPr>
          <w:trHeight w:val="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81</w:t>
            </w:r>
          </w:p>
        </w:tc>
      </w:tr>
      <w:tr w:rsidR="00536072" w:rsidRPr="009627A2" w:rsidTr="00E05A44">
        <w:trPr>
          <w:trHeight w:val="3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A126F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536072" w:rsidRPr="00FA126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A126F">
              <w:rPr>
                <w:rFonts w:ascii="Times New Roman" w:hAnsi="Times New Roman"/>
                <w:color w:val="000000"/>
              </w:rPr>
              <w:t>74,5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целом, средняя по интегральным значениям по критерию </w:t>
      </w: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2 «Комфортность условий предоставления услуг»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заявленных организаций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97,5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баллов, при этом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% организаций показали достаточно высокие интегральные значения (&gt;80 баллов).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F53900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4" w:name="_Toc28620376"/>
      <w:bookmarkStart w:id="15" w:name="_Toc93469007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3. Показатели и параметры, характеризующие доступность услуг для инвалидов</w:t>
      </w:r>
      <w:bookmarkEnd w:id="14"/>
      <w:bookmarkEnd w:id="15"/>
    </w:p>
    <w:p w:rsidR="00536072" w:rsidRPr="00D577F4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D577F4">
        <w:rPr>
          <w:rFonts w:ascii="Times New Roman" w:eastAsia="Times New Roman" w:hAnsi="Times New Roman"/>
          <w:iCs/>
          <w:lang w:eastAsia="ru-RU"/>
        </w:rPr>
        <w:t>Таблица 16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Показатель 3.1. Оборудование помещений организации и прилегающей к ней территории с учетом доступности для инвалидов: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- оборудованных входных групп пандусами (подъемными платформами); - наличие выделенных стоянок для автотранспортных средств инвалидов; - наличие адаптированных лифтов, поручней, расширенных дверных проемов; - наличие сменных кресел-колясок; - наличие специально оборудованных санитарно-гигиенических помещений в организации образования.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10185"/>
        <w:gridCol w:w="1669"/>
        <w:gridCol w:w="1308"/>
        <w:gridCol w:w="992"/>
      </w:tblGrid>
      <w:tr w:rsidR="00536072" w:rsidRPr="009627A2" w:rsidTr="00E05A44">
        <w:trPr>
          <w:trHeight w:val="631"/>
        </w:trPr>
        <w:tc>
          <w:tcPr>
            <w:tcW w:w="603" w:type="dxa"/>
            <w:vMerge w:val="restart"/>
            <w:shd w:val="clear" w:color="auto" w:fill="auto"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85" w:type="dxa"/>
            <w:vMerge w:val="restart"/>
            <w:shd w:val="clear" w:color="auto" w:fill="auto"/>
            <w:vAlign w:val="center"/>
            <w:hideMark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969" w:type="dxa"/>
            <w:gridSpan w:val="3"/>
            <w:vAlign w:val="center"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 помещениях организации социальной сферы и на прилегающей к ней территории: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 в организации социальной сферы.</w:t>
            </w:r>
          </w:p>
        </w:tc>
      </w:tr>
      <w:tr w:rsidR="00536072" w:rsidRPr="009627A2" w:rsidTr="00E05A44">
        <w:trPr>
          <w:trHeight w:val="563"/>
        </w:trPr>
        <w:tc>
          <w:tcPr>
            <w:tcW w:w="603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85" w:type="dxa"/>
            <w:vMerge/>
            <w:shd w:val="clear" w:color="auto" w:fill="auto"/>
            <w:vAlign w:val="center"/>
            <w:hideMark/>
          </w:tcPr>
          <w:p w:rsidR="00536072" w:rsidRPr="009627A2" w:rsidRDefault="00536072" w:rsidP="00E05A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536072" w:rsidRPr="009627A2" w:rsidRDefault="00536072" w:rsidP="00E05A4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B0B4E">
              <w:rPr>
                <w:rFonts w:ascii="Times New Roman" w:hAnsi="Times New Roman"/>
              </w:rPr>
              <w:t>количество условий доступности организации для инвалидов</w:t>
            </w:r>
          </w:p>
        </w:tc>
        <w:tc>
          <w:tcPr>
            <w:tcW w:w="992" w:type="dxa"/>
            <w:vMerge w:val="restart"/>
            <w:vAlign w:val="center"/>
          </w:tcPr>
          <w:p w:rsidR="00536072" w:rsidRPr="009627A2" w:rsidRDefault="00536072" w:rsidP="00E05A4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</w:tr>
      <w:tr w:rsidR="00536072" w:rsidRPr="009627A2" w:rsidTr="00E05A44">
        <w:trPr>
          <w:trHeight w:val="353"/>
        </w:trPr>
        <w:tc>
          <w:tcPr>
            <w:tcW w:w="603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85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:rsidR="00536072" w:rsidRPr="009627A2" w:rsidRDefault="00536072" w:rsidP="00E05A4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</w:t>
            </w:r>
          </w:p>
        </w:tc>
        <w:tc>
          <w:tcPr>
            <w:tcW w:w="1308" w:type="dxa"/>
            <w:vAlign w:val="bottom"/>
          </w:tcPr>
          <w:p w:rsidR="00536072" w:rsidRPr="009627A2" w:rsidRDefault="00536072" w:rsidP="00E05A4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992" w:type="dxa"/>
            <w:vMerge/>
            <w:vAlign w:val="bottom"/>
          </w:tcPr>
          <w:p w:rsidR="00536072" w:rsidRPr="009627A2" w:rsidRDefault="00536072" w:rsidP="00E05A4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36072" w:rsidRPr="009627A2" w:rsidTr="00E05A44">
        <w:trPr>
          <w:trHeight w:val="10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2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8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67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7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9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8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4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52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67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1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9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2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58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2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6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8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2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0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34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81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7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6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2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3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15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7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5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1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5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8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1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5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1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2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3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5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3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26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2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54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2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98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51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74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627A2" w:rsidTr="00E05A44">
        <w:trPr>
          <w:trHeight w:val="102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72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26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70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98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99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71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96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92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89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84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98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11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06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03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49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3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12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71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58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9627A2" w:rsidTr="00E05A44">
        <w:trPr>
          <w:trHeight w:val="110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113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87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87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102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65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100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1124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9627A2" w:rsidTr="00E05A44">
        <w:trPr>
          <w:trHeight w:val="112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87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99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67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923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841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78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832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84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675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659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9627A2" w:rsidTr="00E05A44">
        <w:trPr>
          <w:trHeight w:val="1226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36072" w:rsidRPr="009627A2" w:rsidTr="00E05A44">
        <w:trPr>
          <w:trHeight w:val="67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36072" w:rsidRPr="009627A2" w:rsidTr="00E05A44">
        <w:trPr>
          <w:trHeight w:val="557"/>
        </w:trPr>
        <w:tc>
          <w:tcPr>
            <w:tcW w:w="603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D577F4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669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308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536072" w:rsidRPr="00D577F4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77F4">
              <w:rPr>
                <w:rFonts w:ascii="Times New Roman" w:hAnsi="Times New Roman"/>
                <w:color w:val="000000"/>
              </w:rPr>
              <w:t>20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образовательных организаций продемонстрировали максимальный 100 бальный результат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3.1.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>Таблица</w:t>
      </w:r>
      <w:r>
        <w:rPr>
          <w:rFonts w:ascii="Times New Roman" w:eastAsia="Times New Roman" w:hAnsi="Times New Roman"/>
          <w:iCs/>
          <w:lang w:eastAsia="ru-RU"/>
        </w:rPr>
        <w:t>17</w:t>
      </w:r>
    </w:p>
    <w:p w:rsidR="0053607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Показатель 3.2.</w:t>
      </w:r>
    </w:p>
    <w:p w:rsidR="0053607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Наличие в организации социальной сферы условий доступности, позволяющих инвалидам получать услуги наравне с другими. </w:t>
      </w:r>
    </w:p>
    <w:p w:rsidR="0053607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10185"/>
        <w:gridCol w:w="1560"/>
        <w:gridCol w:w="1417"/>
        <w:gridCol w:w="992"/>
      </w:tblGrid>
      <w:tr w:rsidR="00536072" w:rsidRPr="00AD072B" w:rsidTr="00E05A44">
        <w:trPr>
          <w:trHeight w:val="631"/>
        </w:trPr>
        <w:tc>
          <w:tcPr>
            <w:tcW w:w="603" w:type="dxa"/>
            <w:vMerge w:val="restart"/>
            <w:shd w:val="clear" w:color="auto" w:fill="auto"/>
            <w:vAlign w:val="center"/>
            <w:hideMark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85" w:type="dxa"/>
            <w:vMerge w:val="restart"/>
            <w:shd w:val="clear" w:color="auto" w:fill="auto"/>
            <w:vAlign w:val="center"/>
            <w:hideMark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072B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3969" w:type="dxa"/>
            <w:gridSpan w:val="3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072B">
              <w:rPr>
                <w:rFonts w:ascii="Times New Roman" w:eastAsia="Times New Roman" w:hAnsi="Times New Roman"/>
                <w:lang w:eastAsia="ru-RU"/>
              </w:rPr>
              <w:t>Наличие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наличие альтернативной версии официального сайта организации социальной сферы в сети Интернет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дому.</w:t>
            </w:r>
          </w:p>
        </w:tc>
      </w:tr>
      <w:tr w:rsidR="00536072" w:rsidRPr="00AD072B" w:rsidTr="00E05A44">
        <w:trPr>
          <w:trHeight w:val="563"/>
        </w:trPr>
        <w:tc>
          <w:tcPr>
            <w:tcW w:w="603" w:type="dxa"/>
            <w:vMerge/>
            <w:shd w:val="clear" w:color="auto" w:fill="auto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5" w:type="dxa"/>
            <w:vMerge/>
            <w:shd w:val="clear" w:color="auto" w:fill="auto"/>
            <w:vAlign w:val="center"/>
            <w:hideMark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72B">
              <w:rPr>
                <w:rFonts w:ascii="Times New Roman" w:hAnsi="Times New Roman"/>
              </w:rPr>
              <w:t>количество условий доступности организации для инвалидов</w:t>
            </w:r>
          </w:p>
        </w:tc>
        <w:tc>
          <w:tcPr>
            <w:tcW w:w="992" w:type="dxa"/>
            <w:vMerge w:val="restart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72B">
              <w:rPr>
                <w:rFonts w:ascii="Times New Roman" w:hAnsi="Times New Roman"/>
              </w:rPr>
              <w:t>баллы</w:t>
            </w:r>
          </w:p>
        </w:tc>
      </w:tr>
      <w:tr w:rsidR="00536072" w:rsidRPr="00AD072B" w:rsidTr="00E05A44">
        <w:trPr>
          <w:trHeight w:val="558"/>
        </w:trPr>
        <w:tc>
          <w:tcPr>
            <w:tcW w:w="603" w:type="dxa"/>
            <w:vMerge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85" w:type="dxa"/>
            <w:vMerge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72B">
              <w:rPr>
                <w:rFonts w:ascii="Times New Roman" w:hAnsi="Times New Roman"/>
              </w:rPr>
              <w:t>нормативно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72B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992" w:type="dxa"/>
            <w:vMerge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36072" w:rsidRPr="00AD072B" w:rsidTr="00E05A44">
        <w:trPr>
          <w:trHeight w:val="10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2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8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31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67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7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25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8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4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52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6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1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9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8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185" w:type="dxa"/>
            <w:shd w:val="clear" w:color="auto" w:fill="auto"/>
            <w:hideMark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3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56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6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8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57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4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34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1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7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6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2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3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26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4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8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45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8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5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185" w:type="dxa"/>
            <w:shd w:val="clear" w:color="auto" w:fill="auto"/>
            <w:vAlign w:val="bottom"/>
            <w:hideMark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8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5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2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7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6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0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3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2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26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4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0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4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7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0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2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9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6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2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54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2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8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51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02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114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2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2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0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8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9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7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6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92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AD072B" w:rsidTr="00E05A44">
        <w:trPr>
          <w:trHeight w:val="89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94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84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41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10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06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037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49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3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20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71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58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91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141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69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AD072B" w:rsidTr="00E05A44">
        <w:trPr>
          <w:trHeight w:val="87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55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839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68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1124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671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87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58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41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92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1036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698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78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832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84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67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1040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AD072B" w:rsidTr="00E05A44">
        <w:trPr>
          <w:trHeight w:val="92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AD072B" w:rsidTr="00E05A44">
        <w:trPr>
          <w:trHeight w:val="705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36072" w:rsidRPr="00AD072B" w:rsidTr="00E05A44">
        <w:trPr>
          <w:trHeight w:val="273"/>
        </w:trPr>
        <w:tc>
          <w:tcPr>
            <w:tcW w:w="603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185" w:type="dxa"/>
            <w:shd w:val="clear" w:color="auto" w:fill="auto"/>
            <w:vAlign w:val="bottom"/>
          </w:tcPr>
          <w:p w:rsidR="00536072" w:rsidRPr="00AD072B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560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5 и более</w:t>
            </w:r>
          </w:p>
        </w:tc>
        <w:tc>
          <w:tcPr>
            <w:tcW w:w="1417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536072" w:rsidRPr="00AD072B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072B">
              <w:rPr>
                <w:rFonts w:ascii="Times New Roman" w:hAnsi="Times New Roman"/>
                <w:color w:val="000000"/>
              </w:rPr>
              <w:t>20</w:t>
            </w:r>
          </w:p>
        </w:tc>
      </w:tr>
    </w:tbl>
    <w:p w:rsidR="0053607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8% образовательных организаций продемонстрировали максимальный 100 бальный результат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3.2.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ходе анализа показателя </w:t>
      </w:r>
      <w:r w:rsidRPr="009627A2">
        <w:rPr>
          <w:rFonts w:ascii="Times New Roman" w:hAnsi="Times New Roman"/>
          <w:sz w:val="28"/>
          <w:szCs w:val="28"/>
          <w:lang w:eastAsia="ru-RU"/>
        </w:rPr>
        <w:t>3.3. «Удовлетворенность доступностью услуг для инвалидов»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была выявлена достаточно высокая степень лояльности респондентов.  Доля получателей услуг (в том числе инвалидов и других маломобильных групп получателей услуг), считающих условия оказания услуг доступными, от общего числа опрошенных составила в среднем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89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%.</w:t>
      </w:r>
    </w:p>
    <w:p w:rsidR="00536072" w:rsidRPr="00846F04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</w:pPr>
      <w:r w:rsidRPr="00846F04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Таким образом, очевидно позитивное изменение ситуации в Кабардино-Балкарской Республике обеспечения беспрепятственного доступа к объектам и услугам для МГН в образовательных организациях. В то же время остается нерешенным некоторое количество проблем.</w:t>
      </w:r>
    </w:p>
    <w:p w:rsidR="00536072" w:rsidRPr="00846F04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</w:pPr>
      <w:r w:rsidRPr="00846F04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Так, важно, чтобы антискользящие покрытия для лестниц, входных площадок, пандусов в том случае, если покрытия выносные, при соответствующих погодных условиях были на улице, а не в помещении. С верхней и нижней стороны пандуса обязательно должны присутствовать площадки, которые по размерам должны быть больше габаритов стандартных инвалидных колясок для возможности проведения манипуляции и разворота.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46F04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 xml:space="preserve">Если пандус предусматривается с односторонним движением, то ширина конструкции может быть </w:t>
      </w:r>
      <w:r w:rsidRPr="00846F04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br/>
        <w:t>не меньше 90 см, а если движение двустороннее, то ширина его – не менее 180 см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. Если пролет пандуса длиной более, чем 9 метров, то обязательно наличие промежуточных площадок.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Перед площадками должны быть небольшие выступы, которые предотвратят скатывание колясок вниз из-за того, что сооружение имеет уклон. При монтаже дополнительных площадок следует учитывать их форму.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Так, прямоугольные дают меньше простора для маневров коляски, чем овальные или полукруглые.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Площадки перед пандусом и выездом с него должны быть оформлены другим цветом и нескользящим покрытием.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Выполнение условий беспрепятственного доступа к объектам и услугам организаций образования для маломобильных групп граждан, позволило бы обеспечить большую степень самообслуживания потребителей услуг с ограниченными возможностями здоровья, в т.ч. детей, а также уменьшить нагрузку на обслуживающий персонал.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41653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18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3.3.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Удовлетворенность доступностью услуг для инвалидов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10610"/>
        <w:gridCol w:w="1275"/>
        <w:gridCol w:w="1276"/>
        <w:gridCol w:w="992"/>
      </w:tblGrid>
      <w:tr w:rsidR="00536072" w:rsidRPr="00525A89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10" w:type="dxa"/>
            <w:vMerge w:val="restart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5A89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5A89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25A89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536072" w:rsidRPr="00525A89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10" w:type="dxa"/>
            <w:vMerge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5A89">
              <w:rPr>
                <w:rFonts w:ascii="Times New Roman" w:eastAsia="Times New Roman" w:hAnsi="Times New Roman"/>
                <w:lang w:eastAsia="ru-RU"/>
              </w:rPr>
              <w:t>Лояльно</w:t>
            </w:r>
          </w:p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5A89">
              <w:rPr>
                <w:rFonts w:ascii="Times New Roman" w:eastAsia="Times New Roman" w:hAnsi="Times New Roman"/>
                <w:lang w:eastAsia="ru-RU"/>
              </w:rPr>
              <w:t>настроены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25A89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072" w:rsidRPr="00525A89" w:rsidTr="00E05A44">
        <w:trPr>
          <w:trHeight w:val="100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7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1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3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4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5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1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1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09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8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1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3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0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4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3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74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6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4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0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8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5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5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3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6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4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1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00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3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00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4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7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69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06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5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5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1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3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0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1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26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89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4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81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4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59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69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25A89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97,62</w:t>
            </w:r>
          </w:p>
        </w:tc>
      </w:tr>
      <w:tr w:rsidR="00536072" w:rsidRPr="00525A89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95,24</w:t>
            </w:r>
          </w:p>
        </w:tc>
      </w:tr>
      <w:tr w:rsidR="00536072" w:rsidRPr="00525A89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92,31</w:t>
            </w:r>
          </w:p>
        </w:tc>
      </w:tr>
      <w:tr w:rsidR="00536072" w:rsidRPr="00525A89" w:rsidTr="00E05A44">
        <w:trPr>
          <w:trHeight w:val="113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90,91</w:t>
            </w:r>
          </w:p>
        </w:tc>
      </w:tr>
      <w:tr w:rsidR="00536072" w:rsidRPr="00525A89" w:rsidTr="00E05A44">
        <w:trPr>
          <w:trHeight w:val="68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90,91</w:t>
            </w:r>
          </w:p>
        </w:tc>
      </w:tr>
      <w:tr w:rsidR="00536072" w:rsidRPr="00525A89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90,64</w:t>
            </w:r>
          </w:p>
        </w:tc>
      </w:tr>
      <w:tr w:rsidR="00536072" w:rsidRPr="00525A89" w:rsidTr="00E05A44">
        <w:trPr>
          <w:trHeight w:val="110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525A89" w:rsidTr="00E05A44">
        <w:trPr>
          <w:trHeight w:val="1042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86,00</w:t>
            </w:r>
          </w:p>
        </w:tc>
      </w:tr>
      <w:tr w:rsidR="00536072" w:rsidRPr="00525A89" w:rsidTr="00E05A44">
        <w:trPr>
          <w:trHeight w:val="106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85,15</w:t>
            </w:r>
          </w:p>
        </w:tc>
      </w:tr>
      <w:tr w:rsidR="00536072" w:rsidRPr="00525A89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83,33</w:t>
            </w:r>
          </w:p>
        </w:tc>
      </w:tr>
      <w:tr w:rsidR="00536072" w:rsidRPr="00525A89" w:rsidTr="00E05A44">
        <w:trPr>
          <w:trHeight w:val="77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83,00</w:t>
            </w:r>
          </w:p>
        </w:tc>
      </w:tr>
      <w:tr w:rsidR="00536072" w:rsidRPr="00525A89" w:rsidTr="00E05A44">
        <w:trPr>
          <w:trHeight w:val="89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82,86</w:t>
            </w:r>
          </w:p>
        </w:tc>
      </w:tr>
      <w:tr w:rsidR="00536072" w:rsidRPr="00525A89" w:rsidTr="00E05A44">
        <w:trPr>
          <w:trHeight w:val="79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80,00</w:t>
            </w:r>
          </w:p>
        </w:tc>
      </w:tr>
      <w:tr w:rsidR="00536072" w:rsidRPr="00525A89" w:rsidTr="00E05A44">
        <w:trPr>
          <w:trHeight w:val="71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77,08</w:t>
            </w:r>
          </w:p>
        </w:tc>
      </w:tr>
      <w:tr w:rsidR="00536072" w:rsidRPr="00525A89" w:rsidTr="00E05A44">
        <w:trPr>
          <w:trHeight w:val="938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77,00</w:t>
            </w:r>
          </w:p>
        </w:tc>
      </w:tr>
      <w:tr w:rsidR="00536072" w:rsidRPr="00525A89" w:rsidTr="00E05A44">
        <w:trPr>
          <w:trHeight w:val="101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75,00</w:t>
            </w:r>
          </w:p>
        </w:tc>
      </w:tr>
      <w:tr w:rsidR="00536072" w:rsidRPr="00525A89" w:rsidTr="00E05A44">
        <w:trPr>
          <w:trHeight w:val="733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72,22</w:t>
            </w:r>
          </w:p>
        </w:tc>
      </w:tr>
      <w:tr w:rsidR="00536072" w:rsidRPr="00525A89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54,74</w:t>
            </w:r>
          </w:p>
        </w:tc>
      </w:tr>
      <w:tr w:rsidR="00536072" w:rsidRPr="00525A89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536072" w:rsidRPr="00525A89" w:rsidTr="00E05A44">
        <w:trPr>
          <w:trHeight w:val="416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48,28</w:t>
            </w:r>
          </w:p>
        </w:tc>
      </w:tr>
      <w:tr w:rsidR="00536072" w:rsidRPr="00525A89" w:rsidTr="00E05A44">
        <w:trPr>
          <w:trHeight w:val="81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44,44</w:t>
            </w:r>
          </w:p>
        </w:tc>
      </w:tr>
      <w:tr w:rsidR="00536072" w:rsidRPr="00525A89" w:rsidTr="00E05A44">
        <w:trPr>
          <w:trHeight w:val="960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44,44</w:t>
            </w:r>
          </w:p>
        </w:tc>
      </w:tr>
      <w:tr w:rsidR="00536072" w:rsidRPr="00525A89" w:rsidTr="00E05A44">
        <w:trPr>
          <w:trHeight w:val="1137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40,00</w:t>
            </w:r>
          </w:p>
        </w:tc>
      </w:tr>
      <w:tr w:rsidR="00536072" w:rsidRPr="00525A89" w:rsidTr="00E05A44">
        <w:trPr>
          <w:trHeight w:val="984"/>
        </w:trPr>
        <w:tc>
          <w:tcPr>
            <w:tcW w:w="604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525A89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0710005451, организации, осуществляющие образовательную деятельность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25A89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A89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80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организаций образования отмечены высокие значения (100 баллов из 100) по параметру «Удовлетворенность доступностью услуг для инвалидов».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91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образовательных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организаций продемонстрировали достаточно высокие значения параметра в баллах (&gt;80 баллов).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C75912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iCs/>
          <w:lang w:eastAsia="ru-RU"/>
        </w:rPr>
        <w:t xml:space="preserve">Таблица </w:t>
      </w:r>
      <w:r>
        <w:rPr>
          <w:rFonts w:ascii="Times New Roman" w:eastAsia="Times New Roman" w:hAnsi="Times New Roman"/>
          <w:iCs/>
          <w:lang w:eastAsia="ru-RU"/>
        </w:rPr>
        <w:t>19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критерию 3 «Доступность услуг для инвалидов».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"/>
        <w:gridCol w:w="13466"/>
        <w:gridCol w:w="1418"/>
      </w:tblGrid>
      <w:tr w:rsidR="00536072" w:rsidRPr="00303337" w:rsidTr="00E05A44">
        <w:trPr>
          <w:trHeight w:val="386"/>
        </w:trPr>
        <w:tc>
          <w:tcPr>
            <w:tcW w:w="481" w:type="dxa"/>
            <w:shd w:val="clear" w:color="000000" w:fill="E2EFDA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3466" w:type="dxa"/>
            <w:shd w:val="clear" w:color="000000" w:fill="FCE4D6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shd w:val="clear" w:color="000000" w:fill="FCE4D6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Критерий 3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66" w:type="dxa"/>
            <w:shd w:val="clear" w:color="auto" w:fill="auto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315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315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315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315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315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ИМ.ПАШТОВА С.А. Г. БАКСАНА"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3466" w:type="dxa"/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418" w:type="dxa"/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303337" w:rsidTr="00E05A44">
        <w:trPr>
          <w:trHeight w:val="630"/>
        </w:trPr>
        <w:tc>
          <w:tcPr>
            <w:tcW w:w="481" w:type="dxa"/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3466" w:type="dxa"/>
            <w:shd w:val="clear" w:color="auto" w:fill="auto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418" w:type="dxa"/>
            <w:shd w:val="clear" w:color="000000" w:fill="B4C6E7"/>
            <w:vAlign w:val="center"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«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доступность услуг для инвалидов».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20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 критерию 3 «Доступность услуг для инвалидов» ( от </w:t>
      </w:r>
      <w:r>
        <w:rPr>
          <w:rFonts w:ascii="Times New Roman" w:eastAsia="Times New Roman" w:hAnsi="Times New Roman"/>
          <w:b/>
          <w:iCs/>
          <w:lang w:eastAsia="ru-RU"/>
        </w:rPr>
        <w:t>31,1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до </w:t>
      </w:r>
      <w:r>
        <w:rPr>
          <w:rFonts w:ascii="Times New Roman" w:eastAsia="Times New Roman" w:hAnsi="Times New Roman"/>
          <w:b/>
          <w:iCs/>
          <w:lang w:eastAsia="ru-RU"/>
        </w:rPr>
        <w:t xml:space="preserve">97,6 </w:t>
      </w:r>
      <w:r w:rsidRPr="009627A2">
        <w:rPr>
          <w:rFonts w:ascii="Times New Roman" w:eastAsia="Times New Roman" w:hAnsi="Times New Roman"/>
          <w:b/>
          <w:iCs/>
          <w:lang w:eastAsia="ru-RU"/>
        </w:rPr>
        <w:t>балла).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5435" w:type="dxa"/>
        <w:tblInd w:w="-176" w:type="dxa"/>
        <w:tblLook w:val="04A0"/>
      </w:tblPr>
      <w:tblGrid>
        <w:gridCol w:w="551"/>
        <w:gridCol w:w="13466"/>
        <w:gridCol w:w="1418"/>
      </w:tblGrid>
      <w:tr w:rsidR="00536072" w:rsidRPr="00303337" w:rsidTr="00E05A4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3337">
              <w:rPr>
                <w:rFonts w:ascii="Times New Roman" w:eastAsia="Times New Roman" w:hAnsi="Times New Roman"/>
                <w:lang w:eastAsia="ru-RU"/>
              </w:rPr>
              <w:t>Критерий 3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97,6</w:t>
            </w:r>
          </w:p>
        </w:tc>
      </w:tr>
      <w:tr w:rsidR="00536072" w:rsidRPr="00303337" w:rsidTr="00E05A44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97,3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97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95,8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95,5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94,9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 xml:space="preserve"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УЧРЕЖДЕНИЕ"СРЕДНЯЯ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92,5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91,6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86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86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84,4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79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78,5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78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72,9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72,9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72,5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Г.П ТЫРНЫАУЗ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1 Г. МАЙСКОГО"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 13 Г. МАЙСКОГО"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63,6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63,2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61,2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59,1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54</w:t>
            </w:r>
          </w:p>
        </w:tc>
      </w:tr>
      <w:tr w:rsidR="00536072" w:rsidRPr="00303337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03337">
              <w:rPr>
                <w:rFonts w:ascii="Times New Roman" w:hAnsi="Times New Roman"/>
                <w:bCs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53,4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536072" w:rsidRPr="00303337" w:rsidTr="00E05A44">
        <w:trPr>
          <w:trHeight w:val="32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35,3</w:t>
            </w:r>
          </w:p>
        </w:tc>
      </w:tr>
      <w:tr w:rsidR="00536072" w:rsidRPr="00303337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303337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303337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303337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03337">
              <w:rPr>
                <w:rFonts w:ascii="Times New Roman" w:hAnsi="Times New Roman"/>
                <w:color w:val="000000"/>
              </w:rPr>
              <w:t>31,1</w:t>
            </w:r>
          </w:p>
        </w:tc>
      </w:tr>
    </w:tbl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Итого по критерию 3 «Доступность услуг для инвалидов».</w:t>
      </w:r>
    </w:p>
    <w:p w:rsidR="00536072" w:rsidRPr="009627A2" w:rsidRDefault="00536072" w:rsidP="00536072">
      <w:pPr>
        <w:pStyle w:val="a8"/>
        <w:spacing w:after="0"/>
        <w:ind w:left="0"/>
        <w:jc w:val="both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целом, средняя по интегральным значениям по критерию 3 «Доступность услуг для инвалидов» среди заявленных организаций составляет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87,2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42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показали 100-бальный результат, а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84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- достаточно высокие интегральные значения (≥70 баллов), что говорит о колоссальной работе, проведенной организациями в области повышения доступности социальных услуг для маломобильных групп граждан и лиц с ограниченными возможностями здоровья.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C75912"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6" w:name="_Toc28620377"/>
      <w:bookmarkStart w:id="17" w:name="_Toc93469008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4. Показатели и параметры, характеризующие доброжелательность, вежливость работников организаций образования</w:t>
      </w:r>
      <w:bookmarkEnd w:id="16"/>
      <w:bookmarkEnd w:id="17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 оценки  критерия доброжелательности, вежливости работников организаций  образования проводился расчет значений следующих показателей: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4.1. Доля получателей услуг, удовлетворенных доброжелательностью, вежливостью работников организации образования, обеспечивающих первичный контакт и информирование получателя услуги при непосредственном обращении в организацию образования;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4.2. Доля получателей услуг, удовлетворенных доброжелательностью, вежливостью работников организации образования, обеспечивающих непосредственное оказание услуги при обращении в организацию;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4.3. Доля получателей услуг, удовлетворенных доброжелательностью, вежливостью работников организации образования при использовании дистанционных форм взаимодействия.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21</w:t>
      </w:r>
    </w:p>
    <w:p w:rsidR="0053607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 4.1.  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Доля получателей услуг, удовлетворенных доброжелательностью, вежливостью работников организации образования, обеспечивающих первичный контакт и информирование получателя услуги при непосредственном обращении в организацию образования </w:t>
      </w:r>
    </w:p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10610"/>
        <w:gridCol w:w="1392"/>
        <w:gridCol w:w="1159"/>
        <w:gridCol w:w="992"/>
      </w:tblGrid>
      <w:tr w:rsidR="00536072" w:rsidRPr="00D61FFC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10" w:type="dxa"/>
            <w:vMerge w:val="restart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FFC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FFC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D61FFC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FFC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536072" w:rsidRPr="00D61FFC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D61FFC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10" w:type="dxa"/>
            <w:vMerge/>
            <w:shd w:val="clear" w:color="auto" w:fill="auto"/>
            <w:vAlign w:val="center"/>
          </w:tcPr>
          <w:p w:rsidR="00536072" w:rsidRPr="00D61FFC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FFC">
              <w:rPr>
                <w:rFonts w:ascii="Times New Roman" w:eastAsia="Times New Roman" w:hAnsi="Times New Roman"/>
                <w:lang w:eastAsia="ru-RU"/>
              </w:rPr>
              <w:t>Лояльно настроены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1FFC">
              <w:rPr>
                <w:rFonts w:ascii="Times New Roman" w:eastAsia="Times New Roman" w:hAnsi="Times New Roman"/>
                <w:lang w:eastAsia="ru-RU"/>
              </w:rPr>
              <w:t>Всего 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D61FFC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072" w:rsidRPr="00D61FFC" w:rsidTr="00E05A44">
        <w:trPr>
          <w:trHeight w:val="106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2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55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6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2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6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9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56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9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0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71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2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04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8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54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62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0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8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6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5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36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610" w:type="dxa"/>
            <w:shd w:val="clear" w:color="auto" w:fill="auto"/>
            <w:vAlign w:val="bottom"/>
            <w:hideMark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4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549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0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69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2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3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5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9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7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5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49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03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4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00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690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2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2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17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003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8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975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89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79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99,12</w:t>
            </w:r>
          </w:p>
        </w:tc>
      </w:tr>
      <w:tr w:rsidR="00536072" w:rsidRPr="00D61FFC" w:rsidTr="00E05A44">
        <w:trPr>
          <w:trHeight w:val="1308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98,11</w:t>
            </w:r>
          </w:p>
        </w:tc>
      </w:tr>
      <w:tr w:rsidR="00536072" w:rsidRPr="00D61FFC" w:rsidTr="00E05A44">
        <w:trPr>
          <w:trHeight w:val="1256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97,62</w:t>
            </w:r>
          </w:p>
        </w:tc>
      </w:tr>
      <w:tr w:rsidR="00536072" w:rsidRPr="00D61FFC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97,45</w:t>
            </w:r>
          </w:p>
        </w:tc>
      </w:tr>
      <w:tr w:rsidR="00536072" w:rsidRPr="00D61FFC" w:rsidTr="00E05A44">
        <w:trPr>
          <w:trHeight w:val="112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96,30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96,15</w:t>
            </w:r>
          </w:p>
        </w:tc>
      </w:tr>
      <w:tr w:rsidR="00536072" w:rsidRPr="00D61FFC" w:rsidTr="00E05A44">
        <w:trPr>
          <w:trHeight w:val="73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95,83</w:t>
            </w:r>
          </w:p>
        </w:tc>
      </w:tr>
      <w:tr w:rsidR="00536072" w:rsidRPr="00D61FFC" w:rsidTr="00E05A44">
        <w:trPr>
          <w:trHeight w:val="91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92,24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83,93</w:t>
            </w:r>
          </w:p>
        </w:tc>
      </w:tr>
      <w:tr w:rsidR="00536072" w:rsidRPr="00D61FFC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83,33</w:t>
            </w:r>
          </w:p>
        </w:tc>
      </w:tr>
      <w:tr w:rsidR="00536072" w:rsidRPr="00D61FFC" w:rsidTr="00E05A44">
        <w:trPr>
          <w:trHeight w:val="549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D61FFC" w:rsidTr="00E05A44">
        <w:trPr>
          <w:trHeight w:val="1541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75,26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75,00</w:t>
            </w:r>
          </w:p>
        </w:tc>
      </w:tr>
      <w:tr w:rsidR="00536072" w:rsidRPr="00D61FFC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72,22</w:t>
            </w:r>
          </w:p>
        </w:tc>
      </w:tr>
      <w:tr w:rsidR="00536072" w:rsidRPr="00D61FFC" w:rsidTr="00E05A44">
        <w:trPr>
          <w:trHeight w:val="83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55,05</w:t>
            </w:r>
          </w:p>
        </w:tc>
      </w:tr>
      <w:tr w:rsidR="00536072" w:rsidRPr="00D61FFC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D61FFC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610" w:type="dxa"/>
            <w:shd w:val="clear" w:color="auto" w:fill="auto"/>
            <w:vAlign w:val="bottom"/>
          </w:tcPr>
          <w:p w:rsidR="00536072" w:rsidRPr="00D61FFC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D61FFC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61FFC">
              <w:rPr>
                <w:rFonts w:ascii="Times New Roman" w:hAnsi="Times New Roman"/>
                <w:color w:val="000000"/>
              </w:rPr>
              <w:t>40,00</w:t>
            </w:r>
          </w:p>
        </w:tc>
      </w:tr>
    </w:tbl>
    <w:p w:rsidR="00536072" w:rsidRPr="009627A2" w:rsidRDefault="00536072" w:rsidP="00536072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% образовательных организаций продемонстрировали максимальный 100 бальный результат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по показателю 4.1.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Явно бросается в глаза высокий процент удовлетворенности  доброжелательностью, вежливостью работников организации образования, обеспечивающих первичный контакт и информирование получателя услуги при непосредственном обращении в образовательную организацию (параметр 4.1.1). Среднее значение по соответствующему параметру среди организаций образования </w:t>
      </w:r>
      <w:r w:rsidRPr="0089284D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составляет – 97,86 балла.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61FF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22</w:t>
      </w:r>
    </w:p>
    <w:p w:rsidR="0053607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4.2. 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Доля получателей услуг, удовлетворенных доброжелательностью, вежливостью работников организации образования, обеспечивающих непосредственное оказание услуги при обращении в организацию 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10468"/>
        <w:gridCol w:w="1417"/>
        <w:gridCol w:w="1276"/>
        <w:gridCol w:w="992"/>
      </w:tblGrid>
      <w:tr w:rsidR="00536072" w:rsidRPr="002E33E3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8" w:type="dxa"/>
            <w:vMerge w:val="restart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2E33E3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8" w:type="dxa"/>
            <w:vMerge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Лояльно</w:t>
            </w:r>
          </w:p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2E33E3" w:rsidTr="00E05A44">
        <w:trPr>
          <w:trHeight w:val="69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0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27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27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11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3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9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0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56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3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56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3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1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8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0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0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4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1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5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8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8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2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0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6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468" w:type="dxa"/>
            <w:shd w:val="clear" w:color="auto" w:fill="auto"/>
            <w:vAlign w:val="bottom"/>
            <w:hideMark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5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0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9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8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5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6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9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5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2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6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4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4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6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8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14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6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5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7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6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7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6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1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2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9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96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0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82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3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73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68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36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2E33E3" w:rsidTr="00E05A44">
        <w:trPr>
          <w:trHeight w:val="1010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99,57</w:t>
            </w:r>
          </w:p>
        </w:tc>
      </w:tr>
      <w:tr w:rsidR="00536072" w:rsidRPr="002E33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99,18</w:t>
            </w:r>
          </w:p>
        </w:tc>
      </w:tr>
      <w:tr w:rsidR="00536072" w:rsidRPr="002E33E3" w:rsidTr="00E05A44">
        <w:trPr>
          <w:trHeight w:val="91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2E33E3" w:rsidTr="00E05A44">
        <w:trPr>
          <w:trHeight w:val="98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99,00</w:t>
            </w:r>
          </w:p>
        </w:tc>
      </w:tr>
      <w:tr w:rsidR="00536072" w:rsidRPr="002E33E3" w:rsidTr="00E05A44">
        <w:trPr>
          <w:trHeight w:val="97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2E33E3" w:rsidTr="00E05A44">
        <w:trPr>
          <w:trHeight w:val="41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98,13</w:t>
            </w:r>
          </w:p>
        </w:tc>
      </w:tr>
      <w:tr w:rsidR="00536072" w:rsidRPr="002E33E3" w:rsidTr="00E05A44">
        <w:trPr>
          <w:trHeight w:val="106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98,08</w:t>
            </w:r>
          </w:p>
        </w:tc>
      </w:tr>
      <w:tr w:rsidR="00536072" w:rsidRPr="002E33E3" w:rsidTr="00E05A44">
        <w:trPr>
          <w:trHeight w:val="96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2E33E3" w:rsidTr="00E05A44">
        <w:trPr>
          <w:trHeight w:val="97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2E33E3" w:rsidTr="00E05A44">
        <w:trPr>
          <w:trHeight w:val="97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2E33E3" w:rsidTr="00E05A44">
        <w:trPr>
          <w:trHeight w:val="97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97,62</w:t>
            </w:r>
          </w:p>
        </w:tc>
      </w:tr>
      <w:tr w:rsidR="00536072" w:rsidRPr="002E33E3" w:rsidTr="00E05A44">
        <w:trPr>
          <w:trHeight w:val="83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97,57</w:t>
            </w:r>
          </w:p>
        </w:tc>
      </w:tr>
      <w:tr w:rsidR="00536072" w:rsidRPr="002E33E3" w:rsidTr="00E05A44">
        <w:trPr>
          <w:trHeight w:val="66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97,50</w:t>
            </w:r>
          </w:p>
        </w:tc>
      </w:tr>
      <w:tr w:rsidR="00536072" w:rsidRPr="002E33E3" w:rsidTr="00E05A44">
        <w:trPr>
          <w:trHeight w:val="59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97,35</w:t>
            </w:r>
          </w:p>
        </w:tc>
      </w:tr>
      <w:tr w:rsidR="00536072" w:rsidRPr="002E33E3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96,77</w:t>
            </w:r>
          </w:p>
        </w:tc>
      </w:tr>
      <w:tr w:rsidR="00536072" w:rsidRPr="002E33E3" w:rsidTr="00E05A44">
        <w:trPr>
          <w:trHeight w:val="56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96,55</w:t>
            </w:r>
          </w:p>
        </w:tc>
      </w:tr>
      <w:tr w:rsidR="00536072" w:rsidRPr="002E33E3" w:rsidTr="00E05A44">
        <w:trPr>
          <w:trHeight w:val="97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2E33E3" w:rsidTr="00E05A44">
        <w:trPr>
          <w:trHeight w:val="79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95,83</w:t>
            </w:r>
          </w:p>
        </w:tc>
      </w:tr>
      <w:tr w:rsidR="00536072" w:rsidRPr="002E33E3" w:rsidTr="00E05A44">
        <w:trPr>
          <w:trHeight w:val="1161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94,97</w:t>
            </w:r>
          </w:p>
        </w:tc>
      </w:tr>
      <w:tr w:rsidR="00536072" w:rsidRPr="002E33E3" w:rsidTr="00E05A44">
        <w:trPr>
          <w:trHeight w:val="86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94,93</w:t>
            </w:r>
          </w:p>
        </w:tc>
      </w:tr>
      <w:tr w:rsidR="00536072" w:rsidRPr="002E33E3" w:rsidTr="00E05A44">
        <w:trPr>
          <w:trHeight w:val="53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94,23</w:t>
            </w:r>
          </w:p>
        </w:tc>
      </w:tr>
      <w:tr w:rsidR="00536072" w:rsidRPr="002E33E3" w:rsidTr="00E05A44">
        <w:trPr>
          <w:trHeight w:val="637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93,16</w:t>
            </w:r>
          </w:p>
        </w:tc>
      </w:tr>
      <w:tr w:rsidR="00536072" w:rsidRPr="002E33E3" w:rsidTr="00E05A44">
        <w:trPr>
          <w:trHeight w:val="70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92,86</w:t>
            </w:r>
          </w:p>
        </w:tc>
      </w:tr>
      <w:tr w:rsidR="00536072" w:rsidRPr="002E33E3" w:rsidTr="00E05A44">
        <w:trPr>
          <w:trHeight w:val="584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92,49</w:t>
            </w:r>
          </w:p>
        </w:tc>
      </w:tr>
      <w:tr w:rsidR="00536072" w:rsidRPr="002E33E3" w:rsidTr="00E05A44">
        <w:trPr>
          <w:trHeight w:val="69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90,71</w:t>
            </w:r>
          </w:p>
        </w:tc>
      </w:tr>
      <w:tr w:rsidR="00536072" w:rsidRPr="002E33E3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2E33E3" w:rsidTr="00E05A44">
        <w:trPr>
          <w:trHeight w:val="769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89,72</w:t>
            </w:r>
          </w:p>
        </w:tc>
      </w:tr>
      <w:tr w:rsidR="00536072" w:rsidRPr="002E33E3" w:rsidTr="00E05A44">
        <w:trPr>
          <w:trHeight w:val="115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81,58</w:t>
            </w:r>
          </w:p>
        </w:tc>
      </w:tr>
      <w:tr w:rsidR="00536072" w:rsidRPr="002E33E3" w:rsidTr="00E05A44">
        <w:trPr>
          <w:trHeight w:val="448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80,00</w:t>
            </w:r>
          </w:p>
        </w:tc>
      </w:tr>
      <w:tr w:rsidR="00536072" w:rsidRPr="002E33E3" w:rsidTr="00E05A44">
        <w:trPr>
          <w:trHeight w:val="923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78,85</w:t>
            </w:r>
          </w:p>
        </w:tc>
      </w:tr>
      <w:tr w:rsidR="00536072" w:rsidRPr="002E33E3" w:rsidTr="00E05A44">
        <w:trPr>
          <w:trHeight w:val="926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75,25</w:t>
            </w:r>
          </w:p>
        </w:tc>
      </w:tr>
      <w:tr w:rsidR="00536072" w:rsidRPr="002E33E3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468" w:type="dxa"/>
            <w:shd w:val="clear" w:color="auto" w:fill="auto"/>
            <w:vAlign w:val="bottom"/>
          </w:tcPr>
          <w:p w:rsidR="00536072" w:rsidRPr="002E33E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2E33E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E33E3">
              <w:rPr>
                <w:rFonts w:ascii="Times New Roman" w:hAnsi="Times New Roman"/>
                <w:color w:val="000000"/>
              </w:rPr>
              <w:t>72,82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74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продемонстрировали 100-бальные значения показателя 4.2. </w:t>
      </w:r>
      <w:r w:rsidRPr="009627A2">
        <w:rPr>
          <w:rFonts w:ascii="Times New Roman" w:hAnsi="Times New Roman"/>
          <w:sz w:val="28"/>
          <w:szCs w:val="28"/>
          <w:lang w:eastAsia="ru-RU"/>
        </w:rPr>
        <w:t xml:space="preserve">Удовлетворенность </w:t>
      </w:r>
      <w:r w:rsidRPr="009627A2">
        <w:rPr>
          <w:rFonts w:ascii="Times New Roman" w:hAnsi="Times New Roman"/>
          <w:sz w:val="28"/>
          <w:szCs w:val="28"/>
        </w:rPr>
        <w:t>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образования.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23</w:t>
      </w:r>
    </w:p>
    <w:p w:rsidR="0053607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Показатель 4.3. 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Доля получателей услуг, удовлетворенных доброжелательностью, вежливостью работников организации образования, при использовании дистанционных форм взаимодействия</w:t>
      </w:r>
    </w:p>
    <w:p w:rsidR="00536072" w:rsidRPr="009627A2" w:rsidRDefault="00536072" w:rsidP="00536072">
      <w:pPr>
        <w:pStyle w:val="a8"/>
        <w:spacing w:after="0"/>
        <w:ind w:left="0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9759"/>
        <w:gridCol w:w="2126"/>
        <w:gridCol w:w="1276"/>
        <w:gridCol w:w="992"/>
      </w:tblGrid>
      <w:tr w:rsidR="00536072" w:rsidRPr="006123AF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59" w:type="dxa"/>
            <w:vMerge w:val="restart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536072" w:rsidRPr="006123AF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59" w:type="dxa"/>
            <w:vMerge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eastAsia="Times New Roman" w:hAnsi="Times New Roman"/>
                <w:lang w:eastAsia="ru-RU"/>
              </w:rPr>
              <w:t>Лояльно</w:t>
            </w:r>
          </w:p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eastAsia="Times New Roman" w:hAnsi="Times New Roman"/>
                <w:lang w:eastAsia="ru-RU"/>
              </w:rPr>
              <w:t>настроены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3AF">
              <w:rPr>
                <w:rFonts w:ascii="Times New Roman" w:eastAsia="Times New Roman" w:hAnsi="Times New Roman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072" w:rsidRPr="006123AF" w:rsidTr="00E05A44">
        <w:trPr>
          <w:trHeight w:val="44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38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0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6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0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0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0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2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3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6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6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0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3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0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5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4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2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6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7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1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316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7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8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5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1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2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7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1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3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91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9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32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9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2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26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12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3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2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3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3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4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4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5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0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8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7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8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8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8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0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7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00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6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98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4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9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69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0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6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6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15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27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5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2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23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6123AF" w:rsidTr="00E05A44">
        <w:trPr>
          <w:trHeight w:val="56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99,57</w:t>
            </w:r>
          </w:p>
        </w:tc>
      </w:tr>
      <w:tr w:rsidR="00536072" w:rsidRPr="006123AF" w:rsidTr="00E05A44">
        <w:trPr>
          <w:trHeight w:val="11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98,46</w:t>
            </w:r>
          </w:p>
        </w:tc>
      </w:tr>
      <w:tr w:rsidR="00536072" w:rsidRPr="006123AF" w:rsidTr="00E05A44">
        <w:trPr>
          <w:trHeight w:val="79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98,08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6123AF" w:rsidTr="00E05A44">
        <w:trPr>
          <w:trHeight w:val="30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97,92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97,79</w:t>
            </w:r>
          </w:p>
        </w:tc>
      </w:tr>
      <w:tr w:rsidR="00536072" w:rsidRPr="006123AF" w:rsidTr="00E05A44">
        <w:trPr>
          <w:trHeight w:val="490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97,62</w:t>
            </w:r>
          </w:p>
        </w:tc>
      </w:tr>
      <w:tr w:rsidR="00536072" w:rsidRPr="006123AF" w:rsidTr="00E05A44">
        <w:trPr>
          <w:trHeight w:val="1028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97,54</w:t>
            </w:r>
          </w:p>
        </w:tc>
      </w:tr>
      <w:tr w:rsidR="00536072" w:rsidRPr="006123AF" w:rsidTr="00E05A44">
        <w:trPr>
          <w:trHeight w:val="1266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97,53</w:t>
            </w:r>
          </w:p>
        </w:tc>
      </w:tr>
      <w:tr w:rsidR="00536072" w:rsidRPr="006123AF" w:rsidTr="00E05A44">
        <w:trPr>
          <w:trHeight w:val="334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97,26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6123AF" w:rsidTr="00E05A44">
        <w:trPr>
          <w:trHeight w:val="93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6123AF" w:rsidTr="00E05A44">
        <w:trPr>
          <w:trHeight w:val="56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95,65</w:t>
            </w:r>
          </w:p>
        </w:tc>
      </w:tr>
      <w:tr w:rsidR="00536072" w:rsidRPr="006123AF" w:rsidTr="00E05A44">
        <w:trPr>
          <w:trHeight w:val="271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95,13</w:t>
            </w:r>
          </w:p>
        </w:tc>
      </w:tr>
      <w:tr w:rsidR="00536072" w:rsidRPr="006123AF" w:rsidTr="00E05A44">
        <w:trPr>
          <w:trHeight w:val="635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94,97</w:t>
            </w:r>
          </w:p>
        </w:tc>
      </w:tr>
      <w:tr w:rsidR="00536072" w:rsidRPr="006123AF" w:rsidTr="00E05A44">
        <w:trPr>
          <w:trHeight w:val="78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92,26</w:t>
            </w:r>
          </w:p>
        </w:tc>
      </w:tr>
      <w:tr w:rsidR="00536072" w:rsidRPr="006123AF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92,24</w:t>
            </w:r>
          </w:p>
        </w:tc>
      </w:tr>
      <w:tr w:rsidR="00536072" w:rsidRPr="006123AF" w:rsidTr="00E05A44">
        <w:trPr>
          <w:trHeight w:val="96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91,89</w:t>
            </w:r>
          </w:p>
        </w:tc>
      </w:tr>
      <w:tr w:rsidR="00536072" w:rsidRPr="006123AF" w:rsidTr="00E05A44">
        <w:trPr>
          <w:trHeight w:val="40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91,25</w:t>
            </w:r>
          </w:p>
        </w:tc>
      </w:tr>
      <w:tr w:rsidR="00536072" w:rsidRPr="006123AF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6123AF" w:rsidTr="00E05A44">
        <w:trPr>
          <w:trHeight w:val="33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87,50</w:t>
            </w:r>
          </w:p>
        </w:tc>
      </w:tr>
      <w:tr w:rsidR="00536072" w:rsidRPr="006123AF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82,00</w:t>
            </w:r>
          </w:p>
        </w:tc>
      </w:tr>
      <w:tr w:rsidR="00536072" w:rsidRPr="006123AF" w:rsidTr="00E05A44">
        <w:trPr>
          <w:trHeight w:val="40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6123AF" w:rsidTr="00E05A44">
        <w:trPr>
          <w:trHeight w:val="742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72,22</w:t>
            </w:r>
          </w:p>
        </w:tc>
      </w:tr>
      <w:tr w:rsidR="00536072" w:rsidRPr="006123AF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6123AF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6123AF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23AF">
              <w:rPr>
                <w:rFonts w:ascii="Times New Roman" w:hAnsi="Times New Roman"/>
                <w:color w:val="000000"/>
              </w:rPr>
              <w:t>72,11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Среднее значение по соответствующему параметру среди организаций образования составляет – 9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79,5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продемонстрировали максимально возможный результат – 100-бальную удовлетворенность получателей услуг.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Итого по критерию 4 «Доброжелательность, вежливость работников организаций образования».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В целом, средняя по интегральным значениям по критерию 4 «Доброжелательность, вежливость работников организаций образования» среди заявленных организаций составляет 9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баллов.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5B3F2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24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критерию 4. «Доброжелательность, вежливость работников организаций образования» (100 баллов из 100)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</w:p>
    <w:tbl>
      <w:tblPr>
        <w:tblW w:w="15649" w:type="dxa"/>
        <w:tblInd w:w="-885" w:type="dxa"/>
        <w:tblLook w:val="04A0"/>
      </w:tblPr>
      <w:tblGrid>
        <w:gridCol w:w="481"/>
        <w:gridCol w:w="13750"/>
        <w:gridCol w:w="1418"/>
      </w:tblGrid>
      <w:tr w:rsidR="00536072" w:rsidRPr="00252575" w:rsidTr="00E05A44">
        <w:trPr>
          <w:trHeight w:val="6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52575">
              <w:rPr>
                <w:rFonts w:ascii="Times New Roman" w:eastAsia="Times New Roman" w:hAnsi="Times New Roman"/>
                <w:lang w:eastAsia="ru-RU"/>
              </w:rPr>
              <w:t> №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52575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52575">
              <w:rPr>
                <w:rFonts w:ascii="Times New Roman" w:eastAsia="Times New Roman" w:hAnsi="Times New Roman"/>
                <w:lang w:eastAsia="ru-RU"/>
              </w:rPr>
              <w:t>Критерий 4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5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6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8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43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4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3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49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ИМ.ПАШТОВА С.А.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28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11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257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36072" w:rsidRPr="00252575" w:rsidTr="00E05A44">
        <w:trPr>
          <w:trHeight w:val="2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25257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575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25257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2575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66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«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доброжелательность, вежливость работников организаций образования».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25</w:t>
      </w:r>
    </w:p>
    <w:p w:rsidR="0053607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критерию 4. «Доброжелательность, вежливость работников организаций образования» (от</w:t>
      </w:r>
      <w:r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>6</w:t>
      </w:r>
      <w:r>
        <w:rPr>
          <w:rFonts w:ascii="Times New Roman" w:eastAsia="Times New Roman" w:hAnsi="Times New Roman"/>
          <w:b/>
          <w:iCs/>
          <w:lang w:eastAsia="ru-RU"/>
        </w:rPr>
        <w:t>6</w:t>
      </w:r>
      <w:r w:rsidRPr="009627A2">
        <w:rPr>
          <w:rFonts w:ascii="Times New Roman" w:eastAsia="Times New Roman" w:hAnsi="Times New Roman"/>
          <w:b/>
          <w:iCs/>
          <w:lang w:eastAsia="ru-RU"/>
        </w:rPr>
        <w:t>,</w:t>
      </w:r>
      <w:r>
        <w:rPr>
          <w:rFonts w:ascii="Times New Roman" w:eastAsia="Times New Roman" w:hAnsi="Times New Roman"/>
          <w:b/>
          <w:iCs/>
          <w:lang w:eastAsia="ru-RU"/>
        </w:rPr>
        <w:t xml:space="preserve">4 </w:t>
      </w:r>
      <w:r w:rsidRPr="009627A2">
        <w:rPr>
          <w:rFonts w:ascii="Times New Roman" w:eastAsia="Times New Roman" w:hAnsi="Times New Roman"/>
          <w:b/>
          <w:iCs/>
          <w:lang w:eastAsia="ru-RU"/>
        </w:rPr>
        <w:t>до 99,</w:t>
      </w:r>
      <w:r>
        <w:rPr>
          <w:rFonts w:ascii="Times New Roman" w:eastAsia="Times New Roman" w:hAnsi="Times New Roman"/>
          <w:b/>
          <w:iCs/>
          <w:lang w:eastAsia="ru-RU"/>
        </w:rPr>
        <w:t xml:space="preserve">6 </w:t>
      </w:r>
      <w:r w:rsidRPr="009627A2">
        <w:rPr>
          <w:rFonts w:ascii="Times New Roman" w:eastAsia="Times New Roman" w:hAnsi="Times New Roman"/>
          <w:b/>
          <w:iCs/>
          <w:lang w:eastAsia="ru-RU"/>
        </w:rPr>
        <w:t>баллов))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15740" w:type="dxa"/>
        <w:tblInd w:w="-885" w:type="dxa"/>
        <w:tblLook w:val="04A0"/>
      </w:tblPr>
      <w:tblGrid>
        <w:gridCol w:w="551"/>
        <w:gridCol w:w="13772"/>
        <w:gridCol w:w="1417"/>
      </w:tblGrid>
      <w:tr w:rsidR="00536072" w:rsidRPr="00F65AA3" w:rsidTr="00E05A44">
        <w:trPr>
          <w:trHeight w:val="6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5AA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5AA3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5AA3">
              <w:rPr>
                <w:rFonts w:ascii="Times New Roman" w:eastAsia="Times New Roman" w:hAnsi="Times New Roman"/>
                <w:lang w:eastAsia="ru-RU"/>
              </w:rPr>
              <w:t>Критерий 4</w:t>
            </w:r>
          </w:p>
        </w:tc>
      </w:tr>
      <w:tr w:rsidR="00536072" w:rsidRPr="00F65AA3" w:rsidTr="00E05A44">
        <w:trPr>
          <w:trHeight w:val="41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F65AA3" w:rsidTr="00E05A44">
        <w:trPr>
          <w:trHeight w:val="3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99,4</w:t>
            </w:r>
          </w:p>
        </w:tc>
      </w:tr>
      <w:tr w:rsidR="00536072" w:rsidRPr="00F65AA3" w:rsidTr="00E05A44">
        <w:trPr>
          <w:trHeight w:val="34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99,4</w:t>
            </w:r>
          </w:p>
        </w:tc>
      </w:tr>
      <w:tr w:rsidR="00536072" w:rsidRPr="00F65AA3" w:rsidTr="00E05A44">
        <w:trPr>
          <w:trHeight w:val="39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1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36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18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9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99,2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F65AA3" w:rsidTr="00E05A44">
        <w:trPr>
          <w:trHeight w:val="9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F65AA3" w:rsidTr="00E05A44">
        <w:trPr>
          <w:trHeight w:val="21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F65AA3" w:rsidTr="00E05A44">
        <w:trPr>
          <w:trHeight w:val="7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F65AA3" w:rsidTr="00E05A44">
        <w:trPr>
          <w:trHeight w:val="4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УЧРЕЖДЕНИЕ"СРЕДНЯЯ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98,6</w:t>
            </w:r>
          </w:p>
        </w:tc>
      </w:tr>
      <w:tr w:rsidR="00536072" w:rsidRPr="00F65AA3" w:rsidTr="00E05A44">
        <w:trPr>
          <w:trHeight w:val="18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F65AA3" w:rsidTr="00E05A44">
        <w:trPr>
          <w:trHeight w:val="1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F65AA3" w:rsidTr="00E05A44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F65AA3" w:rsidTr="00E05A44">
        <w:trPr>
          <w:trHeight w:val="26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97,8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97,6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97,2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Г.П ТЫРНЫАУЗ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97</w:t>
            </w:r>
          </w:p>
        </w:tc>
      </w:tr>
      <w:tr w:rsidR="00536072" w:rsidRPr="00F65AA3" w:rsidTr="00E05A44">
        <w:trPr>
          <w:trHeight w:val="20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96,8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536072" w:rsidRPr="00F65AA3" w:rsidTr="00E05A44">
        <w:trPr>
          <w:trHeight w:val="21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95,6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95,4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94,2</w:t>
            </w:r>
          </w:p>
        </w:tc>
      </w:tr>
      <w:tr w:rsidR="00536072" w:rsidRPr="00F65AA3" w:rsidTr="00E05A44">
        <w:trPr>
          <w:trHeight w:val="7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93,6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90,4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89,6</w:t>
            </w:r>
          </w:p>
        </w:tc>
      </w:tr>
      <w:tr w:rsidR="00536072" w:rsidRPr="00F65AA3" w:rsidTr="00E05A44">
        <w:trPr>
          <w:trHeight w:val="18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 13 Г. МАЙСКОГО"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88,8</w:t>
            </w:r>
          </w:p>
        </w:tc>
      </w:tr>
      <w:tr w:rsidR="00536072" w:rsidRPr="00F65AA3" w:rsidTr="00E05A44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88,4</w:t>
            </w:r>
          </w:p>
        </w:tc>
      </w:tr>
      <w:tr w:rsidR="00536072" w:rsidRPr="00F65AA3" w:rsidTr="00E05A44">
        <w:trPr>
          <w:trHeight w:val="1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81,2</w:t>
            </w:r>
          </w:p>
        </w:tc>
      </w:tr>
      <w:tr w:rsidR="00536072" w:rsidRPr="00F65AA3" w:rsidTr="00E05A44">
        <w:trPr>
          <w:trHeight w:val="42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77,6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77,2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76</w:t>
            </w:r>
          </w:p>
        </w:tc>
      </w:tr>
      <w:tr w:rsidR="00536072" w:rsidRPr="00F65AA3" w:rsidTr="00E05A44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F65AA3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5AA3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F65AA3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5AA3">
              <w:rPr>
                <w:rFonts w:ascii="Times New Roman" w:hAnsi="Times New Roman"/>
                <w:color w:val="000000"/>
              </w:rPr>
              <w:t>66,4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/>
        <w:jc w:val="center"/>
        <w:outlineLvl w:val="0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8" w:name="_Toc28620378"/>
      <w:bookmarkStart w:id="19" w:name="_Toc93469009"/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5.Показатели и параметры, характеризующие удовлетворенность условиями оказания услуг.</w:t>
      </w:r>
      <w:bookmarkEnd w:id="18"/>
      <w:bookmarkEnd w:id="19"/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При оценке критерия удовлетворенности условиями оказания услуг в организациях образования проводился расчет значений следующих показателей: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5.1.Доля получателей услуг, которые готовы рекомендовать организацию родственникам и знакомым;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5.2.Доля получателей услуг, удовлетворенных организационными условиями предоставления услуг;</w:t>
      </w:r>
    </w:p>
    <w:p w:rsidR="00536072" w:rsidRPr="009627A2" w:rsidRDefault="00536072" w:rsidP="00536072">
      <w:pPr>
        <w:pStyle w:val="a8"/>
        <w:spacing w:after="0" w:line="36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5.3. Доля получателей услуг, удовлетворенных в целом условиями оказания услуг в организации.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26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 Параметр 5.1.1.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Готовность получателей услуг рекомендовать организацию социальной сферы родственникам и знакомым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9759"/>
        <w:gridCol w:w="1985"/>
        <w:gridCol w:w="1417"/>
        <w:gridCol w:w="992"/>
      </w:tblGrid>
      <w:tr w:rsidR="00536072" w:rsidRPr="0041142D" w:rsidTr="00E05A44">
        <w:trPr>
          <w:trHeight w:val="323"/>
        </w:trPr>
        <w:tc>
          <w:tcPr>
            <w:tcW w:w="604" w:type="dxa"/>
            <w:vMerge w:val="restart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59" w:type="dxa"/>
            <w:vMerge w:val="restart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hAnsi="Times New Roman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организации,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536072" w:rsidRPr="0041142D" w:rsidTr="00E05A44">
        <w:trPr>
          <w:trHeight w:val="298"/>
        </w:trPr>
        <w:tc>
          <w:tcPr>
            <w:tcW w:w="604" w:type="dxa"/>
            <w:vMerge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59" w:type="dxa"/>
            <w:vMerge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eastAsia="Times New Roman" w:hAnsi="Times New Roman"/>
                <w:lang w:eastAsia="ru-RU"/>
              </w:rPr>
              <w:t xml:space="preserve">Лояльно </w:t>
            </w:r>
          </w:p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eastAsia="Times New Roman" w:hAnsi="Times New Roman"/>
                <w:lang w:eastAsia="ru-RU"/>
              </w:rPr>
              <w:t>настроены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142D">
              <w:rPr>
                <w:rFonts w:ascii="Times New Roman" w:eastAsia="Times New Roman" w:hAnsi="Times New Roman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072" w:rsidRPr="0041142D" w:rsidTr="00E05A44">
        <w:trPr>
          <w:trHeight w:val="72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8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8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06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1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6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3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5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9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9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6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7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7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0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5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8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5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32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8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0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8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6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7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3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1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1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9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759" w:type="dxa"/>
            <w:shd w:val="clear" w:color="auto" w:fill="auto"/>
            <w:vAlign w:val="bottom"/>
            <w:hideMark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4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8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1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5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7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0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6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8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5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9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4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8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1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5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39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9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4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50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1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06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5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6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08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2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2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8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8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8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8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28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0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06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9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4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7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20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93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89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3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2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1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11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35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46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60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41142D" w:rsidTr="00E05A44">
        <w:trPr>
          <w:trHeight w:val="92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41142D" w:rsidTr="00E05A44">
        <w:trPr>
          <w:trHeight w:val="62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41142D" w:rsidTr="00E05A44">
        <w:trPr>
          <w:trHeight w:val="48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99,00</w:t>
            </w:r>
          </w:p>
        </w:tc>
      </w:tr>
      <w:tr w:rsidR="00536072" w:rsidRPr="0041142D" w:rsidTr="00E05A44">
        <w:trPr>
          <w:trHeight w:val="131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98,47</w:t>
            </w:r>
          </w:p>
        </w:tc>
      </w:tr>
      <w:tr w:rsidR="00536072" w:rsidRPr="0041142D" w:rsidTr="00E05A44">
        <w:trPr>
          <w:trHeight w:val="41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98,46</w:t>
            </w:r>
          </w:p>
        </w:tc>
      </w:tr>
      <w:tr w:rsidR="00536072" w:rsidRPr="0041142D" w:rsidTr="00E05A44">
        <w:trPr>
          <w:trHeight w:val="41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98,11</w:t>
            </w:r>
          </w:p>
        </w:tc>
      </w:tr>
      <w:tr w:rsidR="00536072" w:rsidRPr="0041142D" w:rsidTr="00E05A44">
        <w:trPr>
          <w:trHeight w:val="93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41142D" w:rsidTr="00E05A44">
        <w:trPr>
          <w:trHeight w:val="45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97,79</w:t>
            </w:r>
          </w:p>
        </w:tc>
      </w:tr>
      <w:tr w:rsidR="00536072" w:rsidRPr="0041142D" w:rsidTr="00E05A44">
        <w:trPr>
          <w:trHeight w:val="1412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97,12</w:t>
            </w:r>
          </w:p>
        </w:tc>
      </w:tr>
      <w:tr w:rsidR="00536072" w:rsidRPr="0041142D" w:rsidTr="00E05A44">
        <w:trPr>
          <w:trHeight w:val="469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96,15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95,00</w:t>
            </w:r>
          </w:p>
        </w:tc>
      </w:tr>
      <w:tr w:rsidR="00536072" w:rsidRPr="0041142D" w:rsidTr="00E05A44">
        <w:trPr>
          <w:trHeight w:val="44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93,16</w:t>
            </w:r>
          </w:p>
        </w:tc>
      </w:tr>
      <w:tr w:rsidR="00536072" w:rsidRPr="0041142D" w:rsidTr="00E05A44">
        <w:trPr>
          <w:trHeight w:val="109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92,25</w:t>
            </w:r>
          </w:p>
        </w:tc>
      </w:tr>
      <w:tr w:rsidR="00536072" w:rsidRPr="0041142D" w:rsidTr="00E05A44">
        <w:trPr>
          <w:trHeight w:val="33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91,67</w:t>
            </w:r>
          </w:p>
        </w:tc>
      </w:tr>
      <w:tr w:rsidR="00536072" w:rsidRPr="0041142D" w:rsidTr="00E05A44">
        <w:trPr>
          <w:trHeight w:val="146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41142D" w:rsidTr="00E05A44">
        <w:trPr>
          <w:trHeight w:val="15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89,58</w:t>
            </w:r>
          </w:p>
        </w:tc>
      </w:tr>
      <w:tr w:rsidR="00536072" w:rsidRPr="0041142D" w:rsidTr="00E05A44">
        <w:trPr>
          <w:trHeight w:val="1050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89,19</w:t>
            </w:r>
          </w:p>
        </w:tc>
      </w:tr>
      <w:tr w:rsidR="00536072" w:rsidRPr="0041142D" w:rsidTr="00E05A44">
        <w:trPr>
          <w:trHeight w:val="26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87,68</w:t>
            </w:r>
          </w:p>
        </w:tc>
      </w:tr>
      <w:tr w:rsidR="00536072" w:rsidRPr="0041142D" w:rsidTr="00E05A44">
        <w:trPr>
          <w:trHeight w:val="415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87,50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87,17</w:t>
            </w:r>
          </w:p>
        </w:tc>
      </w:tr>
      <w:tr w:rsidR="00536072" w:rsidRPr="0041142D" w:rsidTr="00E05A44">
        <w:trPr>
          <w:trHeight w:val="5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86,92</w:t>
            </w:r>
          </w:p>
        </w:tc>
      </w:tr>
      <w:tr w:rsidR="00536072" w:rsidRPr="0041142D" w:rsidTr="00E05A44">
        <w:trPr>
          <w:trHeight w:val="77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85,77</w:t>
            </w:r>
          </w:p>
        </w:tc>
      </w:tr>
      <w:tr w:rsidR="00536072" w:rsidRPr="0041142D" w:rsidTr="00E05A44">
        <w:trPr>
          <w:trHeight w:val="11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41142D" w:rsidTr="00E05A44">
        <w:trPr>
          <w:trHeight w:val="164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81,75</w:t>
            </w:r>
          </w:p>
        </w:tc>
      </w:tr>
      <w:tr w:rsidR="00536072" w:rsidRPr="0041142D" w:rsidTr="00E05A44">
        <w:trPr>
          <w:trHeight w:val="278"/>
        </w:trPr>
        <w:tc>
          <w:tcPr>
            <w:tcW w:w="604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759" w:type="dxa"/>
            <w:shd w:val="clear" w:color="auto" w:fill="auto"/>
            <w:vAlign w:val="bottom"/>
          </w:tcPr>
          <w:p w:rsidR="00536072" w:rsidRPr="0041142D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1142D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142D">
              <w:rPr>
                <w:rFonts w:ascii="Times New Roman" w:hAnsi="Times New Roman"/>
                <w:color w:val="000000"/>
              </w:rPr>
              <w:t>72,22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Среднее значение по соответствующему параметру среди организаций образования составляет –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98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79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продемонстрировали максимально возможный результат – 100-бальную удовлетворенность получателей услуг.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27</w:t>
      </w:r>
    </w:p>
    <w:p w:rsidR="0053607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Параметр 5.2.1</w:t>
      </w:r>
      <w:r w:rsidRPr="009627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36072" w:rsidRPr="009627A2" w:rsidRDefault="00536072" w:rsidP="0053607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Удовлетворенность получателей услуг организационными условиями оказания услуг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11465"/>
        <w:gridCol w:w="1251"/>
        <w:gridCol w:w="1159"/>
        <w:gridCol w:w="992"/>
      </w:tblGrid>
      <w:tr w:rsidR="00536072" w:rsidRPr="005A1399" w:rsidTr="00E05A44">
        <w:trPr>
          <w:trHeight w:val="323"/>
        </w:trPr>
        <w:tc>
          <w:tcPr>
            <w:tcW w:w="584" w:type="dxa"/>
            <w:vMerge w:val="restart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5" w:type="dxa"/>
            <w:vMerge w:val="restart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5A139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536072" w:rsidRPr="005A1399" w:rsidTr="00E05A44">
        <w:trPr>
          <w:trHeight w:val="298"/>
        </w:trPr>
        <w:tc>
          <w:tcPr>
            <w:tcW w:w="584" w:type="dxa"/>
            <w:vMerge/>
            <w:shd w:val="clear" w:color="auto" w:fill="auto"/>
            <w:vAlign w:val="bottom"/>
          </w:tcPr>
          <w:p w:rsidR="00536072" w:rsidRPr="005A139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5" w:type="dxa"/>
            <w:vMerge/>
            <w:shd w:val="clear" w:color="auto" w:fill="auto"/>
            <w:vAlign w:val="bottom"/>
          </w:tcPr>
          <w:p w:rsidR="00536072" w:rsidRPr="005A139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eastAsia="Times New Roman" w:hAnsi="Times New Roman"/>
                <w:lang w:eastAsia="ru-RU"/>
              </w:rPr>
              <w:t>Лояльно</w:t>
            </w:r>
          </w:p>
          <w:p w:rsidR="00536072" w:rsidRPr="005A139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eastAsia="Times New Roman" w:hAnsi="Times New Roman"/>
                <w:lang w:eastAsia="ru-RU"/>
              </w:rPr>
              <w:t>настроены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536072" w:rsidRPr="005A1399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1399">
              <w:rPr>
                <w:rFonts w:ascii="Times New Roman" w:eastAsia="Times New Roman" w:hAnsi="Times New Roman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5A1399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36072" w:rsidRPr="005A1399" w:rsidTr="00E05A44">
        <w:trPr>
          <w:trHeight w:val="57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98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3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62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98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08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5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9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41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32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6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88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84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63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81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5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6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0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2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26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97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84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5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13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8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5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5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415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465" w:type="dxa"/>
            <w:shd w:val="clear" w:color="auto" w:fill="auto"/>
            <w:vAlign w:val="bottom"/>
            <w:hideMark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41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6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61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3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5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40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5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55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РЕСПУБЛИКИ, 0708004524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30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84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2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45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31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33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39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164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99,67</w:t>
            </w:r>
          </w:p>
        </w:tc>
      </w:tr>
      <w:tr w:rsidR="00536072" w:rsidRPr="005A1399" w:rsidTr="00E05A44">
        <w:trPr>
          <w:trHeight w:val="41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99,41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99,17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99,00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98,46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5A1399" w:rsidTr="00E05A44">
        <w:trPr>
          <w:trHeight w:val="126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590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5A1399" w:rsidTr="00E05A44">
        <w:trPr>
          <w:trHeight w:val="12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98,11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5A1399" w:rsidTr="00E05A44">
        <w:trPr>
          <w:trHeight w:val="958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97,73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97,39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97,37</w:t>
            </w:r>
          </w:p>
        </w:tc>
      </w:tr>
      <w:tr w:rsidR="00536072" w:rsidRPr="005A1399" w:rsidTr="00E05A44">
        <w:trPr>
          <w:trHeight w:val="36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96,86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96,15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5A1399" w:rsidTr="00E05A44">
        <w:trPr>
          <w:trHeight w:val="55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95,13</w:t>
            </w:r>
          </w:p>
        </w:tc>
      </w:tr>
      <w:tr w:rsidR="00536072" w:rsidRPr="005A1399" w:rsidTr="00E05A44">
        <w:trPr>
          <w:trHeight w:val="55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94,85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94,23</w:t>
            </w:r>
          </w:p>
        </w:tc>
      </w:tr>
      <w:tr w:rsidR="00536072" w:rsidRPr="005A1399" w:rsidTr="00E05A44">
        <w:trPr>
          <w:trHeight w:val="59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92,69</w:t>
            </w:r>
          </w:p>
        </w:tc>
      </w:tr>
      <w:tr w:rsidR="00536072" w:rsidRPr="005A1399" w:rsidTr="00E05A44">
        <w:trPr>
          <w:trHeight w:val="57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92,24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92,18</w:t>
            </w:r>
          </w:p>
        </w:tc>
      </w:tr>
      <w:tr w:rsidR="00536072" w:rsidRPr="005A1399" w:rsidTr="00E05A44">
        <w:trPr>
          <w:trHeight w:val="69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91,43</w:t>
            </w:r>
          </w:p>
        </w:tc>
      </w:tr>
      <w:tr w:rsidR="00536072" w:rsidRPr="005A1399" w:rsidTr="00E05A44">
        <w:trPr>
          <w:trHeight w:val="1049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91,05</w:t>
            </w:r>
          </w:p>
        </w:tc>
      </w:tr>
      <w:tr w:rsidR="00536072" w:rsidRPr="005A1399" w:rsidTr="00E05A44">
        <w:trPr>
          <w:trHeight w:val="95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90,00</w:t>
            </w:r>
          </w:p>
        </w:tc>
      </w:tr>
      <w:tr w:rsidR="00536072" w:rsidRPr="005A1399" w:rsidTr="00E05A44">
        <w:trPr>
          <w:trHeight w:val="1136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89,62</w:t>
            </w:r>
          </w:p>
        </w:tc>
      </w:tr>
      <w:tr w:rsidR="00536072" w:rsidRPr="005A1399" w:rsidTr="00E05A44">
        <w:trPr>
          <w:trHeight w:val="1138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88,89</w:t>
            </w:r>
          </w:p>
        </w:tc>
      </w:tr>
      <w:tr w:rsidR="00536072" w:rsidRPr="005A1399" w:rsidTr="00E05A44">
        <w:trPr>
          <w:trHeight w:val="11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88,00</w:t>
            </w:r>
          </w:p>
        </w:tc>
      </w:tr>
      <w:tr w:rsidR="00536072" w:rsidRPr="005A1399" w:rsidTr="00E05A44">
        <w:trPr>
          <w:trHeight w:val="673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87,86</w:t>
            </w:r>
          </w:p>
        </w:tc>
      </w:tr>
      <w:tr w:rsidR="00536072" w:rsidRPr="005A1399" w:rsidTr="00E05A44">
        <w:trPr>
          <w:trHeight w:val="320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85,42</w:t>
            </w:r>
          </w:p>
        </w:tc>
      </w:tr>
      <w:tr w:rsidR="00536072" w:rsidRPr="005A1399" w:rsidTr="00E05A44">
        <w:trPr>
          <w:trHeight w:val="515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83,33</w:t>
            </w:r>
          </w:p>
        </w:tc>
      </w:tr>
      <w:tr w:rsidR="00536072" w:rsidRPr="005A1399" w:rsidTr="00E05A44">
        <w:trPr>
          <w:trHeight w:val="41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5A1399" w:rsidTr="00E05A44">
        <w:trPr>
          <w:trHeight w:val="77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75,89</w:t>
            </w:r>
          </w:p>
        </w:tc>
      </w:tr>
      <w:tr w:rsidR="00536072" w:rsidRPr="005A1399" w:rsidTr="00E05A44">
        <w:trPr>
          <w:trHeight w:val="1412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72,73</w:t>
            </w:r>
          </w:p>
        </w:tc>
      </w:tr>
      <w:tr w:rsidR="00536072" w:rsidRPr="005A1399" w:rsidTr="00E05A44">
        <w:trPr>
          <w:trHeight w:val="405"/>
        </w:trPr>
        <w:tc>
          <w:tcPr>
            <w:tcW w:w="584" w:type="dxa"/>
            <w:shd w:val="clear" w:color="auto" w:fill="auto"/>
            <w:vAlign w:val="bottom"/>
          </w:tcPr>
          <w:p w:rsidR="00536072" w:rsidRPr="005A1399" w:rsidRDefault="00536072" w:rsidP="00E05A44">
            <w:pPr>
              <w:jc w:val="right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1465" w:type="dxa"/>
            <w:shd w:val="clear" w:color="auto" w:fill="auto"/>
            <w:vAlign w:val="bottom"/>
          </w:tcPr>
          <w:p w:rsidR="00536072" w:rsidRPr="005A1399" w:rsidRDefault="00536072" w:rsidP="00E05A44">
            <w:pPr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5A1399" w:rsidRDefault="00536072" w:rsidP="00E05A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1399">
              <w:rPr>
                <w:rFonts w:ascii="Times New Roman" w:hAnsi="Times New Roman"/>
                <w:color w:val="000000"/>
              </w:rPr>
              <w:t>72,24</w:t>
            </w:r>
          </w:p>
        </w:tc>
      </w:tr>
    </w:tbl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Среднее значение по соответствующему параметру среди организаций образования составляет –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98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70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продемонстрировали максимально возможный результат – 100-бальную удовлетворенность получателей услуг.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28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Параметр 5.3.1</w:t>
      </w:r>
      <w:r w:rsidRPr="009627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Удовлетворенность получателей услуг в целом условиями оказания услуг в организации (100 баллов из 100)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0489"/>
        <w:gridCol w:w="1701"/>
        <w:gridCol w:w="1276"/>
        <w:gridCol w:w="992"/>
      </w:tblGrid>
      <w:tr w:rsidR="00536072" w:rsidRPr="009627A2" w:rsidTr="00E05A44">
        <w:trPr>
          <w:trHeight w:val="323"/>
        </w:trPr>
        <w:tc>
          <w:tcPr>
            <w:tcW w:w="710" w:type="dxa"/>
            <w:vMerge w:val="restart"/>
            <w:shd w:val="clear" w:color="auto" w:fill="auto"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vMerge w:val="restart"/>
            <w:shd w:val="clear" w:color="auto" w:fill="auto"/>
            <w:vAlign w:val="center"/>
            <w:hideMark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536072" w:rsidRPr="009627A2" w:rsidRDefault="00536072" w:rsidP="00E05A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hAnsi="Times New Roman"/>
              </w:rPr>
              <w:t>Число получателей услуг-инвалидов, удовлетворенных доступностью услуг для инвалидов, по отношению к  числу опрошенных  получателей услуг- инвалидов, ответивших на соответствующий вопрос анкеты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36072" w:rsidRPr="009627A2" w:rsidTr="00E05A44">
        <w:trPr>
          <w:trHeight w:val="298"/>
        </w:trPr>
        <w:tc>
          <w:tcPr>
            <w:tcW w:w="710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  <w:vMerge/>
            <w:shd w:val="clear" w:color="auto" w:fill="auto"/>
            <w:vAlign w:val="bottom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Лояльно</w:t>
            </w:r>
          </w:p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настроены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536072" w:rsidRPr="009627A2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опрошено</w:t>
            </w:r>
          </w:p>
        </w:tc>
        <w:tc>
          <w:tcPr>
            <w:tcW w:w="992" w:type="dxa"/>
            <w:vMerge/>
            <w:shd w:val="clear" w:color="auto" w:fill="auto"/>
          </w:tcPr>
          <w:p w:rsidR="00536072" w:rsidRPr="009627A2" w:rsidRDefault="00536072" w:rsidP="00E05A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072" w:rsidRPr="009627A2" w:rsidTr="00E05A44">
        <w:trPr>
          <w:trHeight w:val="50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РЕСПУБЛИКИ, 0711041438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4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РЕСПУБЛИКИ, 0711037978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8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РЕСПУБЛИКИ, 0711043523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0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РЕСПУБЛИКИ, 0711042174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6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РЕСПУБЛИКИ, 0725007606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86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РЕСПУБЛИКИ, 0711039679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9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РЕСПУБЛИКИ, 0711056603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РЕСПУБЛИКИ, 0711044090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8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РЕСПУБЛИКИ, 0711043756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5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РЕСПУБЛИКИ, 0715001490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5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РЕСПУБЛИКИ, 0711035297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2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РЕСПУБЛИКИ, 0725028571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6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РЕСПУБЛИКИ, 0711058738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6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РЕСПУБЛИКИ, 0711041519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0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РЕСПУБЛИКИ, 0726023777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5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РЕСПУБЛИКИ, 0726023791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5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РЕСПУБЛИКИ, 0711036452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9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РЕСПУБЛИКИ, 0711038474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 "ДЕТСКИЙ САД №63" ГОРОДСКОГО ОКРУГА НАЛЬЧИК КАБАРДИНО-БАЛКАРСКОЙ РЕСПУБЛИКИ, 0711051796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РЕСПУБЛИКИ, 0726023760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 ИМ.ПАШТОВА С.А. Г. БАКСАНА", 0701012491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0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Г.БАКСАНА", 0701012519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5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БАКСАНА", 0701004349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3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№1 Г.БАКСАНА", 0701004290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№4 Г. БАКСАНА", 0701009509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6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ГОЛОВКО", 0709006027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2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РЕСПУБЛИКИ, 0716000844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0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АТАЖУКИНО, 0701004564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7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РЕСПУБЛИКИ, 0701004490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84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РЕСПУБЛИКИ, 0701004250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РЕСПУБЛИКИ, 0701004525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3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РЕСПУБЛИКИ, 0701004444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1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РЕСПУБЛИКИ, 0701004395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9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РЕСПУБЛИКИ, 0702006821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0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 "  СЕЛЬСКОГО ПОСЕЛЕНИЯ БЕЛОКАМЕНСКОЕ  ЗОЛЬСКОГО МУНИЦИПАЛЬНОГО  РАЙОНА КАБАРДИНО-БАЛКАРСКОЙ РЕСПУБЛИКИ, 0702722744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5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 "СРЕДНЯЯ ОБЩЕОБРАЗОВАТЕЛЬНАЯ ШКОЛА" СЕЛЬСКОГО ПОСЕЛЕНИЯ ЗОЛЬСКОЕ ЗОЛЬСКОГО  МУНИЦИПАЛЬНОГО РАЙОНА КАБАРДИНО-БАЛКАРСКОЙ РЕСПУБЛИКИ, 0702722800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7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 РАЙОНА КАБАРДИНО-БАЛКАРСКОЙ РЕСПУБЛИКИ, 0702006980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0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0489" w:type="dxa"/>
            <w:shd w:val="clear" w:color="auto" w:fill="auto"/>
            <w:vAlign w:val="bottom"/>
            <w:hideMark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РЕСПУБЛИКИ, 0702006860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80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РЕСПУБЛИКИ, 0702007568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РЕСПУБЛИКИ, 0707011712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8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 ШКОЛА №1" С.П. АРГУДАН ЛЕСКЕНСКОГО МУНИЦИПАЛЬНОГО РАЙОНА КАБАРДИНО-БАЛКАРСКОЙ РЕСПУБЛИКИ, 0707011631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5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РЕСПУБЛИКИ, 0707012000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РЕСПУБЛИКИ, 0707011617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0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МАЙСКОГО", 0703002724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5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Г.МАЙСКОГО", 0703002675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0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"ПРОГИМНАЗИЯ № 13 Г. МАЙСКОГО", 0703002805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6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РЕСПУБЛИКИ, 0716001051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РЕСПУБЛИКИ, 0716006363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9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РЕСПУБЛИКИ, 0716001414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4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9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4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РЕСПУБЛИКИ, 0705002367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2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8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5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0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КБР, 0707011455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КБР, 0707011430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РЕСПУБЛИКИ, 0707007508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 "ЛИЦЕЙ № 1" Г.П. НАРТКАЛА УРВАНСКОГО МУНИЦИПАЛЬНОГО РАЙОНА КБР, 0707007522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РЕСПУБЛИКИ, 0707010878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РЕСПУБЛИКИ, 0708008649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3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РЕСПУБЛИКИ, 0708003880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9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РЕСПУБЛИКИ, 0708004309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4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 №1" С.П. ШАЛУШКА ЧЕГЕМСКОГО МУНИЦИПАЛЬНОГО РАЙОНА КАБАРДИНО-БАЛКАРСКОЙ РЕСПУБЛИКИ, 0708004348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9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РЕСПУБЛИКИ., 0708004411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37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РЕСПУБЛИКИ, 0708009970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РЕСПУБЛИКИ, 0708008818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6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ОБЩЕОБРАЗОВАТЕЛЬНАЯ ШКОЛА ИМ. К.Б. МЕЧИЕВА С.П.  БЕЗЕНГИ" ЧЕРЕКСКОГО МУНИЦИПАЛЬНОГО РАЙОНА КАБАРДИНО-БАЛКАРСКОЙ РЕСПУБЛИКИ, 0706001790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РЕСПУБЛИКИ, 0710005540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1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РЕСПУБЛИКИ, 0710054794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0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РЕСПУБЛИКИ, 0711057036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3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РЕСПУБЛИКИ, 0726015007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6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РЕСПУБЛИКИ, 0701016062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9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РЕСПУБЛИКИ, 0706002730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2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 "КАДЕТСКАЯ ШКОЛА-ИНТЕРНАТ № 3" МИНИСТЕРСТВА ПРОСВЕЩЕНИЯ, НАУКИ И  ПО ДЕЛАМ МОЛОДЕЖИ КАБАРДИНО-БАЛКАРСКОЙ РЕСПУБЛИКИ, 0716000940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7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РЕСПУБЛИКИ, 0711038587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6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РЕСПУБЛИКИ, 0711039904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84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 xml:space="preserve"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</w:t>
            </w:r>
            <w:r>
              <w:rPr>
                <w:rFonts w:ascii="Times New Roman" w:hAnsi="Times New Roman"/>
                <w:color w:val="000000"/>
              </w:rPr>
              <w:t xml:space="preserve">КБР </w:t>
            </w:r>
            <w:r w:rsidRPr="00497AAA">
              <w:rPr>
                <w:rFonts w:ascii="Times New Roman" w:hAnsi="Times New Roman"/>
                <w:color w:val="000000"/>
              </w:rPr>
              <w:t>, 0708004524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6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РЕСПУБЛИКИ, 0704000977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9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 И ПО ДЕЛАМ МОЛОДЕЖИ КАБАРДИНО-БАЛКАРСКОЙ РЕСПУБЛИКИ, 0709004848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60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РЕСПУБЛИКИ, 0711038523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8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РЕСПУБЛИКИ, 0725009995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КОЛЛЕДЖ", 0711037142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2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"СТРОИТЕЛЬ", 0711030683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1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КОЛЛЕДЖ", 0711039510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1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КОЛЛЕДЖ", 0709003918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49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ИМ.Б.Г.ХАМДОХОВА", 0707007240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9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КОЛЛЕДЖ", 0710003260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24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"УМКА", 0725990316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8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ОБЩЕСТВО С ОГРАНИЧЕННОЙ ОТВЕТСТВЕННОСТЬЮ  ДЕТСКИЙ ДОШКОЛЬНЫЙ ЦЕНТР "СЕМИЦВЕТИК", 0726021280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536072" w:rsidRPr="009627A2" w:rsidTr="00E05A44">
        <w:trPr>
          <w:trHeight w:val="53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 КАЗЕННОЕ ОБЩЕОБРАЗОВАТЕЛЬНОЕ УЧРЕЖДЕНИЕ"СРЕДНЯЯ ОБЩЕОБРАЗОВАТЕЛЬНАЯ ШКОЛА" СЕЛЬСКОГО ПОСЕЛЕНИЯ  КИЧМАЛКА ЗОЛЬСКОГО МУНИЦИПАЛЬНОГО  РАЙОНА  КАБАРДИНО-БАЛКАРСКОЙ РЕСПУБЛИКИ, 0702002993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99,18</w:t>
            </w:r>
          </w:p>
        </w:tc>
      </w:tr>
      <w:tr w:rsidR="00536072" w:rsidRPr="009627A2" w:rsidTr="00E05A44">
        <w:trPr>
          <w:trHeight w:val="22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РЕСПУБЛИКИ, 0701013833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98,46</w:t>
            </w:r>
          </w:p>
        </w:tc>
      </w:tr>
      <w:tr w:rsidR="00536072" w:rsidRPr="009627A2" w:rsidTr="00E05A44">
        <w:trPr>
          <w:trHeight w:val="760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 С.П. ЖЕМТАЛА" ЧЕРЕКСКОГО МУНИЦИПАЛЬНОГО  РАЙОНА КАБАРДИНО-БАЛКАРСКОЙ РЕСПУБЛИКИ, 0706001817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98,33</w:t>
            </w:r>
          </w:p>
        </w:tc>
      </w:tr>
      <w:tr w:rsidR="00536072" w:rsidRPr="009627A2" w:rsidTr="00E05A44">
        <w:trPr>
          <w:trHeight w:val="16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 ОБЩЕОБРАЗОВАТЕЛЬНОЕ УЧРЕЖДЕНИЕ "СРЕДНЯЯ ОБЩЕОБРАЗОВАТЕЛЬНАЯ ШКОЛА №1", 0709005954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98,23</w:t>
            </w:r>
          </w:p>
        </w:tc>
      </w:tr>
      <w:tr w:rsidR="00536072" w:rsidRPr="009627A2" w:rsidTr="00E05A44">
        <w:trPr>
          <w:trHeight w:val="21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БАКСАНА, 0701004758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98,17</w:t>
            </w:r>
          </w:p>
        </w:tc>
      </w:tr>
      <w:tr w:rsidR="00536072" w:rsidRPr="009627A2" w:rsidTr="00E05A44">
        <w:trPr>
          <w:trHeight w:val="59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КОЛЛЕДЖ", 0701002969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98,15</w:t>
            </w:r>
          </w:p>
        </w:tc>
      </w:tr>
      <w:tr w:rsidR="00536072" w:rsidRPr="009627A2" w:rsidTr="00E05A44">
        <w:trPr>
          <w:trHeight w:val="55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 РЕСПУБЛИКИ, 0706001729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98,00</w:t>
            </w:r>
          </w:p>
        </w:tc>
      </w:tr>
      <w:tr w:rsidR="00536072" w:rsidRPr="009627A2" w:rsidTr="00E05A44">
        <w:trPr>
          <w:trHeight w:val="1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 РАЙОНА КАБАРДИНО-БАЛКАРСКОЙ РЕСПУБЛИКИ, 0706003187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97,92</w:t>
            </w:r>
          </w:p>
        </w:tc>
      </w:tr>
      <w:tr w:rsidR="00536072" w:rsidRPr="009627A2" w:rsidTr="00E05A44">
        <w:trPr>
          <w:trHeight w:val="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"СОЛНЫШКО", 0725016985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97,92</w:t>
            </w:r>
          </w:p>
        </w:tc>
      </w:tr>
      <w:tr w:rsidR="00536072" w:rsidRPr="009627A2" w:rsidTr="00E05A44">
        <w:trPr>
          <w:trHeight w:val="57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КОТЛЯРЕВСКОЙ", 0703002883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97,79</w:t>
            </w:r>
          </w:p>
        </w:tc>
      </w:tr>
      <w:tr w:rsidR="00536072" w:rsidRPr="009627A2" w:rsidTr="00E05A44">
        <w:trPr>
          <w:trHeight w:val="24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КБР, 0707011582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97,73</w:t>
            </w:r>
          </w:p>
        </w:tc>
      </w:tr>
      <w:tr w:rsidR="00536072" w:rsidRPr="009627A2" w:rsidTr="00E05A44">
        <w:trPr>
          <w:trHeight w:val="18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РЕСПУБЛИКИ, 0711037840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97,50</w:t>
            </w:r>
          </w:p>
        </w:tc>
      </w:tr>
      <w:tr w:rsidR="00536072" w:rsidRPr="009627A2" w:rsidTr="00E05A44">
        <w:trPr>
          <w:trHeight w:val="288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РЕСПУБЛИКИ, 0706001800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96,15</w:t>
            </w:r>
          </w:p>
        </w:tc>
      </w:tr>
      <w:tr w:rsidR="00536072" w:rsidRPr="009627A2" w:rsidTr="00E05A44">
        <w:trPr>
          <w:trHeight w:val="68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РЕСПУБЛИКИ, 0716001132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96,00</w:t>
            </w:r>
          </w:p>
        </w:tc>
      </w:tr>
      <w:tr w:rsidR="00536072" w:rsidRPr="009627A2" w:rsidTr="00E05A44">
        <w:trPr>
          <w:trHeight w:val="784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 Г.П ТЫРНЫАУЗ ЭЛЬБРУССКОГО МУНИЦИПАЛЬНОГО РАЙОНА КАБАРДИНО-БАЛКАРСКОЙ РЕСПУБЛИКИ, 0710005451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94,97</w:t>
            </w:r>
          </w:p>
        </w:tc>
      </w:tr>
      <w:tr w:rsidR="00536072" w:rsidRPr="009627A2" w:rsidTr="00E05A44">
        <w:trPr>
          <w:trHeight w:val="931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РЕСПУБЛИКИ, 0702006902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94,37</w:t>
            </w:r>
          </w:p>
        </w:tc>
      </w:tr>
      <w:tr w:rsidR="00536072" w:rsidRPr="009627A2" w:rsidTr="00E05A44">
        <w:trPr>
          <w:trHeight w:val="27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РЕСПУБЛИКИ, 0721008670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94,23</w:t>
            </w:r>
          </w:p>
        </w:tc>
      </w:tr>
      <w:tr w:rsidR="00536072" w:rsidRPr="009627A2" w:rsidTr="00E05A44">
        <w:trPr>
          <w:trHeight w:val="54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РЕСПУБЛИКИ, 0707011529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94,00</w:t>
            </w:r>
          </w:p>
        </w:tc>
      </w:tr>
      <w:tr w:rsidR="00536072" w:rsidRPr="009627A2" w:rsidTr="00E05A44">
        <w:trPr>
          <w:trHeight w:val="51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КОЛЛЕДЖ", 0711033483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92,86</w:t>
            </w:r>
          </w:p>
        </w:tc>
      </w:tr>
      <w:tr w:rsidR="00536072" w:rsidRPr="009627A2" w:rsidTr="00E05A44">
        <w:trPr>
          <w:trHeight w:val="59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РЕСПУБЛИКИ, 0716001083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92,35</w:t>
            </w:r>
          </w:p>
        </w:tc>
      </w:tr>
      <w:tr w:rsidR="00536072" w:rsidRPr="009627A2" w:rsidTr="00E05A44">
        <w:trPr>
          <w:trHeight w:val="287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№11", 0709005986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92,24</w:t>
            </w:r>
          </w:p>
        </w:tc>
      </w:tr>
      <w:tr w:rsidR="00536072" w:rsidRPr="009627A2" w:rsidTr="00E05A44">
        <w:trPr>
          <w:trHeight w:val="63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РЕСПУБЛИКИ, 0716001076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91,58</w:t>
            </w:r>
          </w:p>
        </w:tc>
      </w:tr>
      <w:tr w:rsidR="00536072" w:rsidRPr="009627A2" w:rsidTr="00E05A44">
        <w:trPr>
          <w:trHeight w:val="55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РЕСПУБЛИКИ, 0716001157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90,91</w:t>
            </w:r>
          </w:p>
        </w:tc>
      </w:tr>
      <w:tr w:rsidR="00536072" w:rsidRPr="009627A2" w:rsidTr="00E05A44">
        <w:trPr>
          <w:trHeight w:val="15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КБР, 0707011575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90,58</w:t>
            </w:r>
          </w:p>
        </w:tc>
      </w:tr>
      <w:tr w:rsidR="00536072" w:rsidRPr="009627A2" w:rsidTr="00E05A44">
        <w:trPr>
          <w:trHeight w:val="236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РЕСПУБЛИКИ, 0710054787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87,86</w:t>
            </w:r>
          </w:p>
        </w:tc>
      </w:tr>
      <w:tr w:rsidR="00536072" w:rsidRPr="009627A2" w:rsidTr="00E05A44">
        <w:trPr>
          <w:trHeight w:val="459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 ОБЩЕОБРАЗОВАТЕЛЬНОЕ УЧРЕЖДЕНИЕ "СРЕДНЯЯ  ОБЩЕОБРАЗОВАТЕЛЬНАЯ ШКОЛА №11 Г.БАКСАНА", 0701110869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85,77</w:t>
            </w:r>
          </w:p>
        </w:tc>
      </w:tr>
      <w:tr w:rsidR="00536072" w:rsidRPr="009627A2" w:rsidTr="00E05A44">
        <w:trPr>
          <w:trHeight w:val="225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"МИЯМИ", 0716011740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81,82</w:t>
            </w:r>
          </w:p>
        </w:tc>
      </w:tr>
      <w:tr w:rsidR="00536072" w:rsidRPr="009627A2" w:rsidTr="00E05A44">
        <w:trPr>
          <w:trHeight w:val="27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ПРОМЫШЛЕННОСТИ", 0725003457</w:t>
            </w:r>
          </w:p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81,75</w:t>
            </w:r>
          </w:p>
        </w:tc>
      </w:tr>
      <w:tr w:rsidR="00536072" w:rsidRPr="009627A2" w:rsidTr="00E05A44">
        <w:trPr>
          <w:trHeight w:val="273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РЕСПУБЛИКИ, 0707007709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81,67</w:t>
            </w:r>
          </w:p>
        </w:tc>
      </w:tr>
      <w:tr w:rsidR="00536072" w:rsidRPr="009627A2" w:rsidTr="00E05A44">
        <w:trPr>
          <w:trHeight w:val="322"/>
        </w:trPr>
        <w:tc>
          <w:tcPr>
            <w:tcW w:w="710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0489" w:type="dxa"/>
            <w:shd w:val="clear" w:color="auto" w:fill="auto"/>
            <w:vAlign w:val="bottom"/>
          </w:tcPr>
          <w:p w:rsidR="00536072" w:rsidRPr="00497AAA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КБР, 0709006002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6072" w:rsidRPr="00497AAA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97AAA">
              <w:rPr>
                <w:rFonts w:ascii="Times New Roman" w:hAnsi="Times New Roman"/>
                <w:color w:val="000000"/>
              </w:rPr>
              <w:t>80,30</w:t>
            </w:r>
          </w:p>
        </w:tc>
      </w:tr>
    </w:tbl>
    <w:p w:rsidR="0053607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Среднее значение по соответствующему параметру среди организаций образования составляет –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98,33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баллов,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продемонстрировали максимально возможный результат – 100-бальную удовлетворенность получателей услуг.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Итого по критерию 5 «Удовлетворенность условиями оказания услуг».</w:t>
      </w:r>
    </w:p>
    <w:p w:rsidR="0053607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целом, средняя по интегральным значениям по критерию 5 «Удовлетворенность условиями оказания услуг» среди заявленных организаций составляет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98, 2 балла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66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% организаций показали 100-бальный результат,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95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% - достаточно высокие интегральные значения (≥90 баллов). </w:t>
      </w:r>
    </w:p>
    <w:p w:rsidR="0053607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Sect="00D26F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29</w:t>
      </w:r>
    </w:p>
    <w:p w:rsidR="00536072" w:rsidRDefault="00536072" w:rsidP="0053607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</w:p>
    <w:p w:rsidR="00536072" w:rsidRDefault="00536072" w:rsidP="0053607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параметру 5 «Удовлетворенность условиями оказания услуг». (100 баллов из 100)</w:t>
      </w:r>
    </w:p>
    <w:tbl>
      <w:tblPr>
        <w:tblW w:w="151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2914"/>
        <w:gridCol w:w="1417"/>
      </w:tblGrid>
      <w:tr w:rsidR="00536072" w:rsidRPr="009B3265" w:rsidTr="00E05A44">
        <w:trPr>
          <w:trHeight w:val="60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B326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914" w:type="dxa"/>
            <w:shd w:val="clear" w:color="000000" w:fill="FCE4D6"/>
            <w:noWrap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3265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shd w:val="clear" w:color="000000" w:fill="FCE4D6"/>
            <w:noWrap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3265">
              <w:rPr>
                <w:rFonts w:ascii="Times New Roman" w:eastAsia="Times New Roman" w:hAnsi="Times New Roman"/>
                <w:lang w:eastAsia="ru-RU"/>
              </w:rPr>
              <w:t>Критерий 5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914" w:type="dxa"/>
            <w:shd w:val="clear" w:color="auto" w:fill="auto"/>
            <w:noWrap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438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7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8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84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4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9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0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3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noWrap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71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 ИМ.ПАШТОВА С.А. Г. БАКСАНА"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6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8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38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486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5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noWrap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6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8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3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5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76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20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2"/>
        </w:trPr>
        <w:tc>
          <w:tcPr>
            <w:tcW w:w="851" w:type="dxa"/>
            <w:shd w:val="clear" w:color="000000" w:fill="E2EFDA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914" w:type="dxa"/>
            <w:shd w:val="clear" w:color="auto" w:fill="auto"/>
            <w:noWrap/>
            <w:vAlign w:val="bottom"/>
            <w:hideMark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</w:t>
            </w:r>
            <w:r>
              <w:rPr>
                <w:rFonts w:ascii="Times New Roman" w:hAnsi="Times New Roman"/>
                <w:color w:val="000000"/>
              </w:rPr>
              <w:t>НАЗИЯ №1" г.о</w:t>
            </w:r>
            <w:r w:rsidRPr="009B3265">
              <w:rPr>
                <w:rFonts w:ascii="Times New Roman" w:hAnsi="Times New Roman"/>
                <w:color w:val="000000"/>
              </w:rPr>
              <w:t xml:space="preserve"> НАЛЬЧИК </w:t>
            </w:r>
            <w:r>
              <w:rPr>
                <w:rFonts w:ascii="Times New Roman" w:hAnsi="Times New Roman"/>
                <w:color w:val="000000"/>
              </w:rPr>
              <w:t>КБР</w:t>
            </w:r>
          </w:p>
        </w:tc>
        <w:tc>
          <w:tcPr>
            <w:tcW w:w="1417" w:type="dxa"/>
            <w:shd w:val="clear" w:color="000000" w:fill="B4C6E7"/>
            <w:vAlign w:val="center"/>
            <w:hideMark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34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35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05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94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44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02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№5 Г.МАЙСКОГО"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6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64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14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22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55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573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3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"ГИМНАЗИЯ № 1 Г. МАЙСКОГО"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312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20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7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 13 Г. МАЙСКОГО"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71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79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B3265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238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36072" w:rsidRPr="009B3265" w:rsidTr="00E05A44">
        <w:trPr>
          <w:trHeight w:val="146"/>
        </w:trPr>
        <w:tc>
          <w:tcPr>
            <w:tcW w:w="851" w:type="dxa"/>
            <w:shd w:val="clear" w:color="000000" w:fill="E2EFDA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914" w:type="dxa"/>
            <w:shd w:val="clear" w:color="auto" w:fill="auto"/>
            <w:noWrap/>
            <w:vAlign w:val="bottom"/>
          </w:tcPr>
          <w:p w:rsidR="00536072" w:rsidRPr="009B3265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417" w:type="dxa"/>
            <w:shd w:val="clear" w:color="000000" w:fill="B4C6E7"/>
            <w:vAlign w:val="center"/>
          </w:tcPr>
          <w:p w:rsidR="00536072" w:rsidRPr="009B3265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3265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26F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30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по критерию 5 «Удовлетворенность условиями оказания услуг». (от </w:t>
      </w:r>
      <w:r>
        <w:rPr>
          <w:rFonts w:ascii="Times New Roman" w:eastAsia="Times New Roman" w:hAnsi="Times New Roman"/>
          <w:b/>
          <w:iCs/>
          <w:lang w:eastAsia="ru-RU"/>
        </w:rPr>
        <w:t>79,4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баллов из 99,</w:t>
      </w:r>
      <w:r>
        <w:rPr>
          <w:rFonts w:ascii="Times New Roman" w:eastAsia="Times New Roman" w:hAnsi="Times New Roman"/>
          <w:b/>
          <w:iCs/>
          <w:lang w:eastAsia="ru-RU"/>
        </w:rPr>
        <w:t>8</w:t>
      </w:r>
      <w:r w:rsidRPr="009627A2">
        <w:rPr>
          <w:rFonts w:ascii="Times New Roman" w:eastAsia="Times New Roman" w:hAnsi="Times New Roman"/>
          <w:b/>
          <w:iCs/>
          <w:lang w:eastAsia="ru-RU"/>
        </w:rPr>
        <w:t>)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15293" w:type="dxa"/>
        <w:tblInd w:w="-176" w:type="dxa"/>
        <w:tblLook w:val="04A0"/>
      </w:tblPr>
      <w:tblGrid>
        <w:gridCol w:w="710"/>
        <w:gridCol w:w="13166"/>
        <w:gridCol w:w="1417"/>
      </w:tblGrid>
      <w:tr w:rsidR="00536072" w:rsidRPr="00B64801" w:rsidTr="00E05A44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480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4801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4801">
              <w:rPr>
                <w:rFonts w:ascii="Times New Roman" w:eastAsia="Times New Roman" w:hAnsi="Times New Roman"/>
                <w:lang w:eastAsia="ru-RU"/>
              </w:rPr>
              <w:t>Критерий 5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99,8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99,7</w:t>
            </w:r>
          </w:p>
        </w:tc>
      </w:tr>
      <w:tr w:rsidR="00536072" w:rsidRPr="00B64801" w:rsidTr="00E05A44">
        <w:trPr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B64801" w:rsidTr="00E05A44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99,6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99,4</w:t>
            </w:r>
          </w:p>
        </w:tc>
      </w:tr>
      <w:tr w:rsidR="00536072" w:rsidRPr="00B64801" w:rsidTr="00E05A44">
        <w:trPr>
          <w:trHeight w:val="2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99,4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УЧРЕЖДЕНИЕ"СРЕДНЯЯ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B64801" w:rsidTr="00E05A44">
        <w:trPr>
          <w:trHeight w:val="1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36072" w:rsidRPr="00B64801" w:rsidTr="00E05A44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B64801" w:rsidTr="00E05A44">
        <w:trPr>
          <w:trHeight w:val="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98,8</w:t>
            </w:r>
          </w:p>
        </w:tc>
      </w:tr>
      <w:tr w:rsidR="00536072" w:rsidRPr="00B64801" w:rsidTr="00E05A44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98,6</w:t>
            </w:r>
          </w:p>
        </w:tc>
      </w:tr>
      <w:tr w:rsidR="00536072" w:rsidRPr="00B64801" w:rsidTr="00E05A44">
        <w:trPr>
          <w:trHeight w:val="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98,6</w:t>
            </w:r>
          </w:p>
        </w:tc>
      </w:tr>
      <w:tr w:rsidR="00536072" w:rsidRPr="00B64801" w:rsidTr="00E05A44">
        <w:trPr>
          <w:trHeight w:val="1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B64801" w:rsidTr="00E05A44">
        <w:trPr>
          <w:trHeight w:val="2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97,8</w:t>
            </w:r>
          </w:p>
        </w:tc>
      </w:tr>
      <w:tr w:rsidR="00536072" w:rsidRPr="00B64801" w:rsidTr="00E05A44">
        <w:trPr>
          <w:trHeight w:val="1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97,6</w:t>
            </w:r>
          </w:p>
        </w:tc>
      </w:tr>
      <w:tr w:rsidR="00536072" w:rsidRPr="00B64801" w:rsidTr="00E05A44">
        <w:trPr>
          <w:trHeight w:val="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97,6</w:t>
            </w:r>
          </w:p>
        </w:tc>
      </w:tr>
      <w:tr w:rsidR="00536072" w:rsidRPr="00B64801" w:rsidTr="00E05A44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97,4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97,2</w:t>
            </w:r>
          </w:p>
        </w:tc>
      </w:tr>
      <w:tr w:rsidR="00536072" w:rsidRPr="00B64801" w:rsidTr="00E05A44">
        <w:trPr>
          <w:trHeight w:val="1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96,1</w:t>
            </w:r>
          </w:p>
        </w:tc>
      </w:tr>
      <w:tr w:rsidR="00536072" w:rsidRPr="00B64801" w:rsidTr="00E05A44">
        <w:trPr>
          <w:trHeight w:val="1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536072" w:rsidRPr="00B64801" w:rsidTr="00E05A44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Г.П ТЫРНЫАУЗ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95,9</w:t>
            </w:r>
          </w:p>
        </w:tc>
      </w:tr>
      <w:tr w:rsidR="00536072" w:rsidRPr="00B64801" w:rsidTr="00E05A44">
        <w:trPr>
          <w:trHeight w:val="1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536072" w:rsidRPr="00B64801" w:rsidTr="00E05A44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94,9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94,7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94,6</w:t>
            </w:r>
          </w:p>
        </w:tc>
      </w:tr>
      <w:tr w:rsidR="00536072" w:rsidRPr="00B64801" w:rsidTr="00E05A44">
        <w:trPr>
          <w:trHeight w:val="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94,4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94,1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93,1</w:t>
            </w:r>
          </w:p>
        </w:tc>
      </w:tr>
      <w:tr w:rsidR="00536072" w:rsidRPr="00B64801" w:rsidTr="00E05A44">
        <w:trPr>
          <w:trHeight w:val="1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93</w:t>
            </w:r>
          </w:p>
        </w:tc>
      </w:tr>
      <w:tr w:rsidR="00536072" w:rsidRPr="00B64801" w:rsidTr="00E05A44">
        <w:trPr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92,1</w:t>
            </w:r>
          </w:p>
        </w:tc>
      </w:tr>
      <w:tr w:rsidR="00536072" w:rsidRPr="00B64801" w:rsidTr="00E05A44">
        <w:trPr>
          <w:trHeight w:val="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91,6</w:t>
            </w:r>
          </w:p>
        </w:tc>
      </w:tr>
      <w:tr w:rsidR="00536072" w:rsidRPr="00B64801" w:rsidTr="00E05A44">
        <w:trPr>
          <w:trHeight w:val="1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91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90,1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88,5</w:t>
            </w:r>
          </w:p>
        </w:tc>
      </w:tr>
      <w:tr w:rsidR="00536072" w:rsidRPr="00B64801" w:rsidTr="00E05A44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КАБАРДИНО-БАЛКАРСКОЙ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86,8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84</w:t>
            </w:r>
          </w:p>
        </w:tc>
      </w:tr>
      <w:tr w:rsidR="00536072" w:rsidRPr="00B64801" w:rsidTr="00E05A44">
        <w:trPr>
          <w:trHeight w:val="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82</w:t>
            </w:r>
          </w:p>
        </w:tc>
      </w:tr>
      <w:tr w:rsidR="00536072" w:rsidRPr="00B64801" w:rsidTr="00E05A4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536072" w:rsidRPr="00B64801" w:rsidTr="00E05A44">
        <w:trPr>
          <w:trHeight w:val="2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B64801" w:rsidRDefault="00536072" w:rsidP="00E05A4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64801">
              <w:rPr>
                <w:rFonts w:ascii="Times New Roman" w:hAnsi="Times New Roman"/>
                <w:bCs/>
                <w:color w:val="000000"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B64801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64801">
              <w:rPr>
                <w:rFonts w:ascii="Times New Roman" w:hAnsi="Times New Roman"/>
                <w:color w:val="000000"/>
              </w:rPr>
              <w:t>79,4</w:t>
            </w:r>
          </w:p>
        </w:tc>
      </w:tr>
    </w:tbl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53607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Средний интегральный показатель оценки качества по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образовательным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организациям– </w:t>
      </w: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5</w:t>
      </w: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87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баллов.  При этом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5% образовательных организаций продемонстрировали максимальное интегральное значение по совокупности общих критериев в части показателей и дополнительных показателей, характеризующих общие критерии оценки качества условий предоставляемых образовательных услуг </w:t>
      </w:r>
      <w:r w:rsidRPr="009627A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100 </w:t>
      </w: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>баллов.</w:t>
      </w:r>
    </w:p>
    <w:p w:rsidR="0053607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Таблица 31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по совокупности общих критериев в части показателей и дополнительных показателей, характеризующих общие критерии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(100 баллов из</w:t>
      </w:r>
      <w:r>
        <w:rPr>
          <w:rFonts w:ascii="Times New Roman" w:eastAsia="Times New Roman" w:hAnsi="Times New Roman"/>
          <w:b/>
          <w:iCs/>
          <w:lang w:eastAsia="ru-RU"/>
        </w:rPr>
        <w:t xml:space="preserve"> </w:t>
      </w:r>
      <w:r w:rsidRPr="009627A2">
        <w:rPr>
          <w:rFonts w:ascii="Times New Roman" w:eastAsia="Times New Roman" w:hAnsi="Times New Roman"/>
          <w:b/>
          <w:iCs/>
          <w:lang w:eastAsia="ru-RU"/>
        </w:rPr>
        <w:t>100)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11340"/>
        <w:gridCol w:w="1843"/>
      </w:tblGrid>
      <w:tr w:rsidR="00536072" w:rsidRPr="007B2190" w:rsidTr="00E05A44">
        <w:trPr>
          <w:trHeight w:val="600"/>
        </w:trPr>
        <w:tc>
          <w:tcPr>
            <w:tcW w:w="866" w:type="dxa"/>
            <w:shd w:val="clear" w:color="000000" w:fill="E2EFDA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19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0" w:type="dxa"/>
            <w:shd w:val="clear" w:color="000000" w:fill="FCE4D6"/>
            <w:noWrap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B2190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shd w:val="clear" w:color="000000" w:fill="FCE4D6"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B2190">
              <w:rPr>
                <w:rFonts w:ascii="Times New Roman" w:eastAsia="Times New Roman" w:hAnsi="Times New Roman"/>
                <w:lang w:eastAsia="ru-RU"/>
              </w:rPr>
              <w:t>Интегральный критерий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0" w:type="dxa"/>
            <w:shd w:val="clear" w:color="auto" w:fill="auto"/>
            <w:noWrap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"ДЕТСКАЯ АКАДЕМИЯ ТВОРЧЕСТВА "СОЛНЕЧНЫЙ ГОРОД" МИНИСТЕРСТВА ПРОСВЕЩЕНИЯ, НАУКИ И ПО ДЕЛАМ МОЛОДЕЖИ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315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ДЛЯ ДЕТЕЙ,НУЖДАЮЩИХСЯ В ДЛИТЕЛЬНОМ ЛЕЧЕНИИ "САНАТОРНО ЛЕСНАЯ ШКОЛА №1" МИНИСТЕРСТВА ПРОСВЕЩЕНИЯ,НАУКИ И ПО ДЕЛАМ МОЛОДЕЖИ КАБАРДИНО 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"ШКОЛА-ИНТЕРНАТ № 1" МИНИСТЕРСТВА ПРОСВЕЩЕНИЯ,НАУКИ И ПО ДЕЛАМ МОЛОДЕЖИ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"ШКОЛА-ИНТЕРНАТ ДЛЯ ДЕТЕЙ-СИРОТ И ДЕТЕЙ ОСТАВШИХСЯ БЕЗ ПОПЕЧЕНИЯ РОДИТЕЛЕЙ, №5" МИНИСТЕРСТВА ПРОСВЕЩЕНИЯ, НАУКИ И ПО ДЕЛАМ МОЛОДЕЖИ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335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"ЭЛЬБРУССКИЙ РЕГИОНАЛЬНЫЙ КОЛЛЕДЖ"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БЮДЖЕТНОЕ ОБЩЕОБРАЗОВАТЕЛЬНОЕ УЧРЕЖДЕНИЕ "СРЕДНЯЯ ОБЩЕОБРАЗОВАТЕЛЬНАЯ ШКОЛА №33"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0" w:type="dxa"/>
            <w:shd w:val="clear" w:color="auto" w:fill="auto"/>
            <w:noWrap/>
            <w:vAlign w:val="bottom"/>
            <w:hideMark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БЮДЖЕТНОЕ УЧРЕЖДЕНИЕ ДОПОЛНИТЕЛЬНОГО ОБРАЗОВАНИЯ "ЦЕНТР РАЗВИТИЯ ТВОРЧЕСТВА ДЕТЕЙ И ЮНОШЕСТВА ИМ. М.Х.МОКАЕВА" ЭЛЬБРУССКОГО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  <w:hideMark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422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ДОШКОЛЬНОЕ ОБРАЗОВАТЕЛЬНОЕ УЧРЕЖДЕНИЕ "ДЕТСКИЙ САД № 31"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131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ДОШКОЛЬНОЕ ОБРАЗОВАТЕЛЬНОЕ УЧРЕЖДЕНИЕ "ДЕТСКИЙ САД №60"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18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ОБЩЕОБРАЗОВАТЕЛЬНОЕ УЧРЕЖДЕНИЕ "ГИМНАЗИЯ №29" ИМЕНИ В.Ж.ХУЖОКОВА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184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"ПРОГИМНАЗИЯ №1 Г.БАКСАНА"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22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"ПРОГИМНАЗИЯ №65"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ИМЕНИ А.Ю. БАЙСУЛТАНОВА" СЕЛЬСКОГО ПОСЕЛЕНИЯ ЯНИКОЙ ЧЕГЕМСКОГО МУНИЦИПАЛЬНОГО РАЙОНА КАБАРДИНО-БАЛКАРСКОЙ РЕСПУБЛИКИ.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С. ДАЛЬНЕГО" ПРОХЛАДНЕНСКОГО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291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№1 ИМ.ПАШТОВА С.А. Г. БАКСАНА"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20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№10 ИМ. Б.М. КАРДАНОВА Г. БАКСАНА"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№16 ИМ. ФРИЕВА Р.М."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№23" ГОРОДСКОГО ОКРУГА НАЛЬЧИК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ШКОЛА"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" СЕЛЬСКОГО ПОСЕЛЕНИЯ ШОРДАКОВО ЗОЛЬСКОГО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УЧРЕЖДЕНИЕ ДОПОЛНИТЕЛЬНОГО ОБРАЗОВАНИЯ "РАЙОННЫЙ ЦЕНТР ДОПОЛНИТЕЛЬНОГО ОБРАЗОВАНИЯ" ЗОЛЬСКОГО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273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121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№1 ИМЕНИ Т.М. КУРАШИНОВА" С.П. АТАЖУКИНО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№1" С.П. КУБА-ТАБА БАКСАНСКОГО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№3" С.П. БАКСАНЕНОК БАКСАНСКОГО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ИМ. МАЛКАРОВА Х.Ш." С.П.ЖАНХОТЕКО БАКСАНСКОГО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ИМЕНИ ГЕНЕРАЛ-ЛЕЙТЕНАНТА М.Т.БАТЫРОВА" С.П. ПСЫХУРЕЙ БАКСАНСКОГО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  <w:tr w:rsidR="00536072" w:rsidRPr="007B2190" w:rsidTr="00E05A44">
        <w:trPr>
          <w:trHeight w:val="630"/>
        </w:trPr>
        <w:tc>
          <w:tcPr>
            <w:tcW w:w="866" w:type="dxa"/>
            <w:shd w:val="clear" w:color="000000" w:fill="E2EFDA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1340" w:type="dxa"/>
            <w:shd w:val="clear" w:color="auto" w:fill="auto"/>
            <w:noWrap/>
            <w:vAlign w:val="bottom"/>
          </w:tcPr>
          <w:p w:rsidR="00536072" w:rsidRPr="007B2190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7B2190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№2 ИМ. Х.А.ШАФИЕВА" С.П. ЗАЮКОВО БАКСАНСКОГО МУНИЦИПАЛЬНОГО РАЙОНА КАБАРДИНО-БАЛКАРСКОЙ РЕСПУБЛИКИ</w:t>
            </w:r>
          </w:p>
        </w:tc>
        <w:tc>
          <w:tcPr>
            <w:tcW w:w="1843" w:type="dxa"/>
            <w:shd w:val="clear" w:color="000000" w:fill="B4C6E7"/>
            <w:vAlign w:val="center"/>
          </w:tcPr>
          <w:p w:rsidR="00536072" w:rsidRPr="007B2190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B2190">
              <w:rPr>
                <w:rFonts w:ascii="Times New Roman" w:hAnsi="Times New Roman"/>
                <w:bCs/>
              </w:rPr>
              <w:t>100</w:t>
            </w:r>
          </w:p>
        </w:tc>
      </w:tr>
    </w:tbl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r w:rsidRPr="00962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536072" w:rsidRDefault="00536072" w:rsidP="00536072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>33Таблица 32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>
        <w:rPr>
          <w:rFonts w:ascii="Times New Roman" w:eastAsia="Times New Roman" w:hAnsi="Times New Roman"/>
          <w:b/>
          <w:iCs/>
          <w:lang w:eastAsia="ru-RU"/>
        </w:rPr>
        <w:t>ИНТЕГРАЛЬНОЕ ЗНАЧЕНИЕ</w:t>
      </w:r>
    </w:p>
    <w:p w:rsidR="0053607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по совокупности общих критериев в части показателей и дополнительных показателей, характеризующих общие критерии 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iCs/>
          <w:lang w:eastAsia="ru-RU"/>
        </w:rPr>
      </w:pPr>
      <w:r w:rsidRPr="009627A2">
        <w:rPr>
          <w:rFonts w:ascii="Times New Roman" w:eastAsia="Times New Roman" w:hAnsi="Times New Roman"/>
          <w:b/>
          <w:iCs/>
          <w:lang w:eastAsia="ru-RU"/>
        </w:rPr>
        <w:t>(от 7</w:t>
      </w:r>
      <w:r>
        <w:rPr>
          <w:rFonts w:ascii="Times New Roman" w:eastAsia="Times New Roman" w:hAnsi="Times New Roman"/>
          <w:b/>
          <w:iCs/>
          <w:lang w:eastAsia="ru-RU"/>
        </w:rPr>
        <w:t>3</w:t>
      </w:r>
      <w:r w:rsidRPr="009627A2">
        <w:rPr>
          <w:rFonts w:ascii="Times New Roman" w:eastAsia="Times New Roman" w:hAnsi="Times New Roman"/>
          <w:b/>
          <w:iCs/>
          <w:lang w:eastAsia="ru-RU"/>
        </w:rPr>
        <w:t>,</w:t>
      </w:r>
      <w:r>
        <w:rPr>
          <w:rFonts w:ascii="Times New Roman" w:eastAsia="Times New Roman" w:hAnsi="Times New Roman"/>
          <w:b/>
          <w:iCs/>
          <w:lang w:eastAsia="ru-RU"/>
        </w:rPr>
        <w:t>86</w:t>
      </w:r>
      <w:r w:rsidRPr="009627A2">
        <w:rPr>
          <w:rFonts w:ascii="Times New Roman" w:eastAsia="Times New Roman" w:hAnsi="Times New Roman"/>
          <w:b/>
          <w:iCs/>
          <w:lang w:eastAsia="ru-RU"/>
        </w:rPr>
        <w:t xml:space="preserve"> до 99,</w:t>
      </w:r>
      <w:r>
        <w:rPr>
          <w:rFonts w:ascii="Times New Roman" w:eastAsia="Times New Roman" w:hAnsi="Times New Roman"/>
          <w:b/>
          <w:iCs/>
          <w:lang w:eastAsia="ru-RU"/>
        </w:rPr>
        <w:t>88</w:t>
      </w:r>
      <w:r w:rsidRPr="009627A2">
        <w:rPr>
          <w:rFonts w:ascii="Times New Roman" w:eastAsia="Times New Roman" w:hAnsi="Times New Roman"/>
          <w:b/>
          <w:iCs/>
          <w:lang w:eastAsia="ru-RU"/>
        </w:rPr>
        <w:t>)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-459" w:type="dxa"/>
        <w:tblLook w:val="04A0"/>
      </w:tblPr>
      <w:tblGrid>
        <w:gridCol w:w="1134"/>
        <w:gridCol w:w="12172"/>
        <w:gridCol w:w="1578"/>
      </w:tblGrid>
      <w:tr w:rsidR="00536072" w:rsidRPr="009627A2" w:rsidTr="00E05A44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Образовательная организация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536072" w:rsidRPr="009627A2" w:rsidRDefault="00536072" w:rsidP="00E05A4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627A2">
              <w:rPr>
                <w:rFonts w:ascii="Times New Roman" w:eastAsia="Times New Roman" w:hAnsi="Times New Roman"/>
                <w:lang w:eastAsia="ru-RU"/>
              </w:rPr>
              <w:t>Интегральный критерий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"ПРОХЛАДНЕНСКИЙ МНОГОПРОФИЛЬНЫЙ КОЛЛЕДЖ"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99,88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99,84</w:t>
            </w:r>
          </w:p>
        </w:tc>
      </w:tr>
      <w:tr w:rsidR="00536072" w:rsidRPr="009627A2" w:rsidTr="00E05A44">
        <w:trPr>
          <w:trHeight w:val="18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№1" С.П. ЧЕГЕМ ВТОРОЙ ЧЕГЕМСКОГО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99,84</w:t>
            </w:r>
          </w:p>
        </w:tc>
      </w:tr>
      <w:tr w:rsidR="00536072" w:rsidRPr="009627A2" w:rsidTr="00E05A44">
        <w:trPr>
          <w:trHeight w:val="2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 С.П. АНЗОРЕЙ" ЛЕСКЕНСКОГО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ИМЕНИ ЧЕЧЕНОВА Ш.Ш. Г.П. КАШХАТАУ" ЧЕРЕКСКОГО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99,68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№1" Г.П.ЗАЛУКОКОАЖЕ ЗОЛЬСКОГО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99,64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 2 ИМЕНИ ИНАЛА ПШИБИЕВА" С.П.НАРТАН ЧЕГЕМСКОГО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99,56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39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УЧРЕЖДЕНИЕ ДОПОЛНИТЕЛЬНОГО ОБРАЗОВАНИЯ "ДВОРЕЦ ТВОРЧЕСТВА ДЕТЕЙ И МОЛОДЕЖИ" МИНИСТЕРСТВА ПРОСВЕЩЕНИЯ,НАУКИ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99,3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99,22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" СЕЛЬСКОГО ПОСЕЛЕНИЯ БЕЛОКАМЕНСКОЕ ЗОЛЬСКОГО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99,18</w:t>
            </w:r>
          </w:p>
        </w:tc>
      </w:tr>
      <w:tr w:rsidR="00536072" w:rsidRPr="009627A2" w:rsidTr="00E05A44"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№1" С.П. ШАЛУШКА ЧЕГЕМСКОГО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99,1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№2 С. КАРАГАЧ" ПРОХЛАДНЕНСКОГО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99,02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ИМ. К.Б. МЕЧИЕВА С.П. БЕЗЕНГИ" ЧЕРЕКСКОГО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98,84</w:t>
            </w:r>
          </w:p>
        </w:tc>
      </w:tr>
      <w:tr w:rsidR="00536072" w:rsidRPr="009627A2" w:rsidTr="00E05A44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ДОШКОЛЬНОЕ ОБРАЗОВАТЕЛЬНОЕ УЧРЕЖДЕНИЕ "ДЕТСКИЙ САД №29"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ДОШКОЛЬНОЕ ОБРАЗОВАТЕЛЬНОЕ УЧРЕЖДЕНИЕ "ДЕТСКИЙ САД №73"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1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"ГИМНАЗИЯ № 4"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1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"ГИМНАЗИЯ №1"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2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49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"ГИМНАЗИЯ №13"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 2 С.П. УРУХ" ЛЕСКЕНСКОГО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1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№24 ИМ. П.И.ТАМБИЕВА"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 26"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      </w:r>
          </w:p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 С УГЛУБЛЕННЫМ ИЗУЧЕНИЕМ ОТДЕЛЬНЫХ ПРЕДМЕТОВ ИМЕНИ ДОБАГОВА БАРАСБИ СИХАТОВИЧА" Г.П.ЧЕГЕМ ЧЕГЕМСКОГО МУНИЦИПАЛЬНОГО РАЙОНА КАБАРДИНО-БАЛКАРСКОЙ РЕСПУБЛИКИ</w:t>
            </w:r>
          </w:p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98,64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ИМЕНИ АСЛАНГЕРИ ЯХЪЯЕВИЧА МАСАЕВА" СЕЛЬСКОГО ПОСЕЛЕНИЯ ЕРОККО ЛЕСКЕНСКОГО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98,52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 1 ИМ. ЧЕРКЕСОВА Х.К. С.П. ЖЕМТАЛА" ЧЕРЕКСКОГО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98,5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ИМЕНИ М.К. АТАБИЕВА С.П. ЖЕМТАЛА" ЧЕРЕКСКОГО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98,48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98,4</w:t>
            </w:r>
          </w:p>
        </w:tc>
      </w:tr>
      <w:tr w:rsidR="00536072" w:rsidRPr="009627A2" w:rsidTr="00E05A44">
        <w:trPr>
          <w:trHeight w:val="36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59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98,32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№3"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98,2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№4"С.П.ЗАЮКОВО БАКСАНСКОГО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98,12</w:t>
            </w:r>
          </w:p>
        </w:tc>
      </w:tr>
      <w:tr w:rsidR="00536072" w:rsidRPr="009627A2" w:rsidTr="00E05A44">
        <w:trPr>
          <w:trHeight w:val="1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ОБЩЕОБРАЗОВАТЕЛЬНОЕ УЧРЕЖДЕНИЕ "ШКОЛА-ИНТЕРНАТ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98</w:t>
            </w:r>
          </w:p>
        </w:tc>
      </w:tr>
      <w:tr w:rsidR="00536072" w:rsidRPr="009627A2" w:rsidTr="00E05A44">
        <w:trPr>
          <w:trHeight w:val="1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ТОРГОВО-ТЕХНОЛОГИЧЕСКИЙ КОЛЛЕДЖ"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97,98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ГУМАНИТАРНО-ТЕХНИЧЕСКИЙ КОЛЛЕДЖ"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97,66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УЧРЕЖДЕНИЕ"СРЕДНЯЯ ОБЩЕОБРАЗОВАТЕЛЬНАЯ ШКОЛА"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97,64</w:t>
            </w:r>
          </w:p>
        </w:tc>
      </w:tr>
      <w:tr w:rsidR="00536072" w:rsidRPr="009627A2" w:rsidTr="00E05A44">
        <w:trPr>
          <w:trHeight w:val="12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ДОШКОЛЬНОЕ ОБРАЗОВАТЕЛЬНОЕ УЧРЕЖДЕНИЕ "ДЕТСКИЙ САД №63"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"ПРОГИМНАЗИЯ №28"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69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№8 ИМЕНИ ГЕНЕРАЛА ЗОКАЕВА В.К."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№10 ИМЕНИ ГЕРОЯ СОВЕТСКОГО СОЮЗА ИСАЯ ИЛЛАЗАРОВИЧА ИЛЛАЗАРОВА" ГОРОДСКОГО ОКРУГА НАЛЬЧИК КАБАРДИНО 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97,6</w:t>
            </w:r>
          </w:p>
        </w:tc>
      </w:tr>
      <w:tr w:rsidR="00536072" w:rsidRPr="009627A2" w:rsidTr="00E05A44">
        <w:trPr>
          <w:trHeight w:val="2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С. ЛЕСНОГО" ПРОХЛАДНЕНСКОГО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97,44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№7 ИМЕНИ ГЕРОЯ СОВЕТСКОГО СОЮЗА КАЛЮЖНОГО НИКОЛАЯ ГАВРИЛОВИЧА"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ОБЩЕОБРАЗОВАТЕЛЬНОЕ УЧРЕЖДЕНИЕ "ГИМНАЗИЯ №5" Г. ТЫРНЫАУЗА ЭЛЬБРУССКОГО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97,06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УЧРЕЖДЕНИЕ ДОПОЛНИТЕЛЬНОГО ОБРАЗОВАНИЯ "ЭКОЛОГО-БИОЛОГИЧЕСКИЙ ЦЕНТР" МИНИСТЕРСТВА ПРОСВЕЩЕНИЯ,НАУКИ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97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"СПЕЦИАЛЬНАЯ (КОРРЕКЦИОННАЯ) ШКОЛА-ИНТЕРНАТ №2" МИНИСТЕРСТВА ПРОСВЕЩЕНИЯ,НАУКИ И ПО ДЕЛАМ МОЛОДЁЖИ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96,8</w:t>
            </w:r>
          </w:p>
        </w:tc>
      </w:tr>
      <w:tr w:rsidR="00536072" w:rsidRPr="009627A2" w:rsidTr="00E05A44">
        <w:trPr>
          <w:trHeight w:val="2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№5 Г.МАЙСКОГО"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УЧРЕЖДЕНИЕ ДОПОЛНИТЕЛЬНОГО ОБРАЗОВАНИЯ "РАЙОННАЯ СТАНЦИЯ ЮНЫХ НАТУРАЛИСТОВ" ЧЕГЕМСКОГО МУНИЦИПАЛЬНОГО РАЙОНА КАБАРДИНО 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96,42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78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АВТОМОБИЛЬНО-ДОРОЖНЫЙ КОЛЛЕДЖ"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96,4</w:t>
            </w:r>
          </w:p>
        </w:tc>
      </w:tr>
      <w:tr w:rsidR="00536072" w:rsidRPr="009627A2" w:rsidTr="00E05A44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79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"НАЛЬЧИКСКИЙ КОЛЛЕДЖ ЛЕГКОЙ ПРОМЫШЛЕННОСТИ"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96,4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АГРОПРОМЫШЛЕННЫЙ КОЛЛЕДЖ ИМ.Б.Г.ХАМДОХОВА"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96,4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КАЗЁННОЕ ДОШКОЛЬНОЕ ОБРАЗОВАТЕЛЬНОЕ УЧРЕЖДЕНИЕ "ЦЕНТР РАЗВИТИЯ РЕБЁНКА-ДЕТСКИЙ САД "ЗВЁЗДНЫЙ" ЧЕГЕМСКОГО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96,04</w:t>
            </w:r>
          </w:p>
        </w:tc>
      </w:tr>
      <w:tr w:rsidR="00536072" w:rsidRPr="009627A2" w:rsidTr="00E05A44">
        <w:trPr>
          <w:trHeight w:val="1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№9 ИМ. ЦАГОВА Н.А."Г. БАКСАНА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96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УЧРЕЖДЕНИЕ "ЦЕНТР ПСИХОЛОГО-МЕДИКО-СОЦИАЛЬНОГО СОПРОВОЖДЕНИЯ"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95,98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</w:t>
            </w:r>
            <w:r>
              <w:rPr>
                <w:rFonts w:ascii="Times New Roman" w:hAnsi="Times New Roman"/>
              </w:rPr>
              <w:t>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95,92</w:t>
            </w:r>
          </w:p>
        </w:tc>
      </w:tr>
      <w:tr w:rsidR="00536072" w:rsidRPr="009627A2" w:rsidTr="00E05A44">
        <w:trPr>
          <w:trHeight w:val="1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№1" С.П. АРГУДАН ЛЕСКЕНСКОГО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95,8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СЕЛЬСКОХОЗЯЙСТВЕННЫЙ КОЛЛЕДЖ"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95,48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 5" Г.П. НАРТКАЛА УРВАНСКОГО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94,96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"КАБАРДИНО-БАЛКАРСКИЙ КОЛЛЕДЖ "СТРОИТЕЛЬ"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94,8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КАЗЁННОЕ ДОШКОЛЬНОЕ ОБРАЗОВАТЕЛЬНОЕ УЧРЕЖДЕНИЕ "ДЕТСКИЙ САД №55" ГОРОДСКОГО ОКРУГА НАЛЬЧИК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94,8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УЧРЕЖДЕНИЕ ДОПОЛНИТЕЛЬНОГО ОБРАЗОВАНИЯ "ДОМ ДЕТСКОГО ТВОРЧЕСТВА" ЛЕСКЕНСКОГО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94,32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ЧАСТНОЕ ДОШКОЛЬНОЕ ОБРАЗОВАТЕЛЬНОЕ УЧРЕЖДЕНИЕ ЦЕНТР РАЗВИТИЯ ДЕТЕЙ "УМКА"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93,98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С.П. КАРАСУ" ЧЕРЕКСКОГО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93,12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№11 Г.БАКСАНА"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93,04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ШКОЛА"СЕЛЬСКОГО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93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92,86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УЧРЕЖДЕНИЕ ДОПОЛНИТЕЛЬНОГО ОБРАЗОВАНИЯ "ЦЕНТР ДЕТСКОГО ТВОРЧЕСТВА" ГОРОДСКОГО ОКРУГА ПРОХЛАДНЫЙ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92,56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"СПЕЦИАЛЬНАЯ (КОРРЕКЦИОННАЯ) ШКОЛА-ИНТЕРНАТ №3"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92,4</w:t>
            </w:r>
          </w:p>
        </w:tc>
      </w:tr>
      <w:tr w:rsidR="00536072" w:rsidRPr="009627A2" w:rsidTr="00E05A44">
        <w:trPr>
          <w:trHeight w:val="36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БЮДЖЕТНОЕ ОБЩЕОБРАЗОВАТЕЛЬНОЕ УЧРЕЖДЕНИЕ "СРЕДНЯЯ ОБЩЕОБРАЗОВАТЕЛЬНАЯ ШКОЛА № 4 ИМЕНИ А. Г. ГОЛОВКО"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92,22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 №6 ИМЕНИ ГЕРОЯ СОВЕТСКОГО СОЮЗА В.Г. КУЗНЕЦОВА" Г.П ТЫРНЫАУЗ ЭЛЬБРУССКОГО МУНИЦИПАЛЬНОГО РАЙОНА КАБАРДИНО-БАЛКАРСКОЙ РЕСПУБЛИКИ</w:t>
            </w:r>
          </w:p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92,08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ГОСУДАРСТВЕННОЕ БЮДЖЕТНОЕ ОБЩЕОБРАЗОВАТЕЛЬНОЕ УЧРЕЖДЕНИЕ "КАДЕТСКАЯ ШКОЛА-ИНТЕРНАТ №1" МИНИСТЕРСТВА ПРОСВЕЩЕНИЯ ,НАУКИ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92</w:t>
            </w:r>
          </w:p>
        </w:tc>
      </w:tr>
      <w:tr w:rsidR="00536072" w:rsidRPr="009627A2" w:rsidTr="00E05A44">
        <w:trPr>
          <w:trHeight w:val="2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КАЗЁННОЕ ОБЩЕОБРАЗОВАТЕЛЬНОЕ УЧРЕЖДЕНИЕ "СРЕДНЯЯ ОБЩЕОБРАЗОВАТЕЛЬНАЯ ШКОЛА № 8 СТ. КОТЛЯРЕВСКОЙ"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91,78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СТ. ПРИБЛИЖНОЙ" ПРОХЛАДНЕНСКОГО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91,74</w:t>
            </w:r>
          </w:p>
        </w:tc>
      </w:tr>
      <w:tr w:rsidR="00536072" w:rsidRPr="009627A2" w:rsidTr="00E05A44">
        <w:trPr>
          <w:trHeight w:val="9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"ГИМНАЗИЯ № 1 Г. МАЙСКОГО"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91,52</w:t>
            </w:r>
          </w:p>
        </w:tc>
      </w:tr>
      <w:tr w:rsidR="00536072" w:rsidRPr="009627A2" w:rsidTr="00E05A44">
        <w:trPr>
          <w:trHeight w:val="3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№2" С.П. КАХУН УРВАНСКОГО МУНИЦИПАЛЬНОГО РАЙОНА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91,1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ШКОЛА" С.П. ГЕРМЕНЧИК УРВАНСКОГО МУНИЦИПАЛЬНОГО РАЙОНА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90,94</w:t>
            </w:r>
          </w:p>
        </w:tc>
      </w:tr>
      <w:tr w:rsidR="00536072" w:rsidRPr="009627A2" w:rsidTr="00E05A44">
        <w:trPr>
          <w:trHeight w:val="1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"КАДЕТСКАЯ ШКОЛА-ИНТЕРНАТ № 3"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90,8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ГОСУДАРСТВЕННОЕ БЮДЖЕТНОЕ ОБЩЕОБРАЗОВАТЕЛЬНОЕ УЧРЕЖДЕНИЕ "КАДЕТСКАЯ ШКОЛА-ИНТЕРНАТ №2 ИМЕНИ Х.С.ДЕПУЕВА" МИНИСТЕРСТВА ПРОСВЕЩЕНИЯ, НАУКИ И ПО ДЕЛАМ МОЛОДЕЖИ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90,8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"ПРОГИМНАЗИЯ № 13 Г. МАЙСКОГО"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90,48</w:t>
            </w:r>
          </w:p>
        </w:tc>
      </w:tr>
      <w:tr w:rsidR="00536072" w:rsidRPr="009627A2" w:rsidTr="00E05A44">
        <w:trPr>
          <w:trHeight w:val="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№11"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90,08</w:t>
            </w:r>
          </w:p>
        </w:tc>
      </w:tr>
      <w:tr w:rsidR="00536072" w:rsidRPr="009627A2" w:rsidTr="00E05A44">
        <w:trPr>
          <w:trHeight w:val="2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№4 ИМЕНИ М.А. СИЖАЖЕВА Г.БАКСАНА"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89,6</w:t>
            </w:r>
          </w:p>
        </w:tc>
      </w:tr>
      <w:tr w:rsidR="00536072" w:rsidRPr="009627A2" w:rsidTr="00E05A44">
        <w:trPr>
          <w:trHeight w:val="1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"ПРОГИМНАЗИЯ №4 Г. БАКСАНА"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89,54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БЮДЖЕТНОЕ УЧРЕЖДЕНИЕ ДОПОЛНИТЕЛЬНОГО ОБРАЗОВАНИЯ "РАЙОННЫЙ ЦЕНТР ДЕТСКОГО ТВОРЧЕСТВА" ПРОХЛАДНЕНСКОГО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88,96</w:t>
            </w:r>
          </w:p>
        </w:tc>
      </w:tr>
      <w:tr w:rsidR="00536072" w:rsidRPr="009627A2" w:rsidTr="00E05A44">
        <w:trPr>
          <w:trHeight w:val="1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87,54</w:t>
            </w:r>
          </w:p>
        </w:tc>
      </w:tr>
      <w:tr w:rsidR="00536072" w:rsidRPr="009627A2" w:rsidTr="00E05A44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 №3" С.П. ПСЫГАНСУ УРВАНСКОГО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87,04</w:t>
            </w:r>
          </w:p>
        </w:tc>
      </w:tr>
      <w:tr w:rsidR="00536072" w:rsidRPr="009627A2" w:rsidTr="00E05A44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 xml:space="preserve">МУНИЦИПАЛЬНОЕ КАЗЕННОЕ ОБЩЕОБРАЗОВАТЕЛЬНОЕ УЧРЕЖДЕНИЕ "СРЕДНЯЯ ОБЩЕОБРАЗОВАТЕЛЬНАЯ ШКОЛА ИМ. С.П. ВОСКАНОВА С. ПРОЛЕТАРСКОГО" ПРОХЛАДНЕНСКОГО МУНИЦИПАЛЬНОГО РАЙОНА </w:t>
            </w:r>
            <w:r>
              <w:rPr>
                <w:rFonts w:ascii="Times New Roman" w:hAnsi="Times New Roman"/>
                <w:bCs/>
              </w:rPr>
              <w:t>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86,5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116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ОБЩЕОБРАЗОВАТЕЛЬНОЕ УЧРЕЖДЕНИЕ "СРЕДНЯЯ ОБЩЕОБРАЗОВАТЕЛЬНАЯ ШКОЛА" С.БЕДЫК ЭЛЬБРУССКОГО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85,88</w:t>
            </w:r>
          </w:p>
        </w:tc>
      </w:tr>
      <w:tr w:rsidR="00536072" w:rsidRPr="009627A2" w:rsidTr="00E05A44">
        <w:trPr>
          <w:trHeight w:val="2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117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ОБЩЕСТВО С ОГРАНИЧЕННОЙ ОТВЕТСТВЕННОСТЬЮ ДЕТСКИЙ ДОШКОЛЬНЫЙ ЦЕНТР "СЕМИЦВЕТИК"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84,52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118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83,26</w:t>
            </w:r>
          </w:p>
        </w:tc>
      </w:tr>
      <w:tr w:rsidR="00536072" w:rsidRPr="009627A2" w:rsidTr="00E05A44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119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КАЗЕННОЕ ОБЩЕОБРАЗОВАТЕЛЬНОЕ УЧРЕЖДЕНИЕ "СРЕДНЯЯ ОБЩЕОБРАЗОВАТЕЛЬНАЯ ШКОЛА С. ЯНТАРНОГО" ПРОХЛАДНЕНСКОГО МУНИЦИПАЛЬНОГО РАЙОНА КАБАРДИНО-БАЛКАРСКОЙ РЕСПУБЛИКИ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83,02</w:t>
            </w:r>
          </w:p>
        </w:tc>
      </w:tr>
      <w:tr w:rsidR="00536072" w:rsidRPr="009627A2" w:rsidTr="00E05A44">
        <w:trPr>
          <w:trHeight w:val="22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120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ЧАСТНОЕ ДОШКОЛЬНОЕ ОБРАЗОВАТЕЛЬНОЕ УЧРЕЖДЕНИЕ ДЕТСКИЙ САД "МИЯМИ"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75,56</w:t>
            </w:r>
          </w:p>
        </w:tc>
      </w:tr>
      <w:tr w:rsidR="00536072" w:rsidRPr="009627A2" w:rsidTr="00E05A44">
        <w:trPr>
          <w:trHeight w:val="24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121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МУНИЦИПАЛЬНОЕ БЮДЖЕТНОЕ ОБЩЕОБРАЗОВАТЕЛЬНОЕ УЧРЕЖДЕНИЕ"СРЕДНЯЯ ОБЩЕОБРАЗОВАТЕЛЬНАЯ ШКОЛА №102 ИМЕНИ А.В.КРЕСТЬЯНИНОВА" ГОРОДСКОГО ОКРУГА ПРОХЛАДНЫЙ КБР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74,12</w:t>
            </w:r>
          </w:p>
        </w:tc>
      </w:tr>
      <w:tr w:rsidR="00536072" w:rsidRPr="009627A2" w:rsidTr="00E05A44">
        <w:trPr>
          <w:trHeight w:val="29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122</w:t>
            </w:r>
          </w:p>
        </w:tc>
        <w:tc>
          <w:tcPr>
            <w:tcW w:w="1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072" w:rsidRPr="00827BF6" w:rsidRDefault="00536072" w:rsidP="00E05A44">
            <w:pPr>
              <w:spacing w:after="0" w:line="240" w:lineRule="auto"/>
              <w:rPr>
                <w:rFonts w:ascii="Times New Roman" w:hAnsi="Times New Roman"/>
              </w:rPr>
            </w:pPr>
            <w:r w:rsidRPr="00827BF6">
              <w:rPr>
                <w:rFonts w:ascii="Times New Roman" w:hAnsi="Times New Roman"/>
              </w:rPr>
              <w:t>ОБЩЕСТВО С ОГРАНИЧЕННОЙ ОТВЕТСТВЕННОСТЬЮ ДЕТСКИЙ ДОШКОЛЬНЫЙ ЦЕНТР "СОЛНЫШКО"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36072" w:rsidRPr="00827BF6" w:rsidRDefault="00536072" w:rsidP="00E05A4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7BF6">
              <w:rPr>
                <w:rFonts w:ascii="Times New Roman" w:hAnsi="Times New Roman"/>
                <w:bCs/>
              </w:rPr>
              <w:t>73,86</w:t>
            </w:r>
          </w:p>
        </w:tc>
      </w:tr>
    </w:tbl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spacing w:after="0" w:line="240" w:lineRule="auto"/>
        <w:ind w:firstLine="652"/>
        <w:jc w:val="both"/>
        <w:rPr>
          <w:rFonts w:ascii="Times New Roman" w:eastAsia="Times New Roman" w:hAnsi="Times New Roman"/>
          <w:bCs/>
          <w:kern w:val="36"/>
          <w:sz w:val="28"/>
          <w:szCs w:val="4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0" w:name="_Toc93469010"/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  <w:bookmarkEnd w:id="20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27A2">
        <w:rPr>
          <w:rFonts w:ascii="Times New Roman" w:hAnsi="Times New Roman"/>
          <w:b/>
          <w:sz w:val="28"/>
          <w:szCs w:val="28"/>
        </w:rPr>
        <w:t>Описание основных результатов независимой оценки качества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122</w:t>
      </w:r>
      <w:r w:rsidRPr="009627A2">
        <w:rPr>
          <w:rFonts w:ascii="Times New Roman" w:hAnsi="Times New Roman"/>
          <w:sz w:val="28"/>
          <w:szCs w:val="28"/>
        </w:rPr>
        <w:t xml:space="preserve"> образовательных организациях КБР проводилась независимая оценка качества условий оказания услуг в форме: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− экспертной оценки информационного обеспечения на официальном сайте </w:t>
      </w:r>
      <w:r>
        <w:rPr>
          <w:rFonts w:ascii="Times New Roman" w:hAnsi="Times New Roman"/>
          <w:sz w:val="28"/>
          <w:szCs w:val="28"/>
        </w:rPr>
        <w:t xml:space="preserve"> в сети Интерент </w:t>
      </w:r>
      <w:r w:rsidRPr="009627A2">
        <w:rPr>
          <w:rFonts w:ascii="Times New Roman" w:hAnsi="Times New Roman"/>
          <w:sz w:val="28"/>
          <w:szCs w:val="28"/>
        </w:rPr>
        <w:t>организации;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экспертной оценки условий оказания услуг и доступности среды непосредственно в самой организации;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контрольных звонков и контрольных электронных писем в организацию;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− опроса получателей услуг и сотрудников образовательных организаций.</w:t>
      </w:r>
    </w:p>
    <w:p w:rsidR="00536072" w:rsidRPr="00F25A7C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A7C">
        <w:rPr>
          <w:rFonts w:ascii="Times New Roman" w:hAnsi="Times New Roman"/>
          <w:sz w:val="28"/>
          <w:szCs w:val="28"/>
        </w:rPr>
        <w:t xml:space="preserve">Экспертами выступили 7 человек. В опросе приняло участие </w:t>
      </w:r>
      <w:r>
        <w:rPr>
          <w:rFonts w:ascii="Times New Roman" w:hAnsi="Times New Roman"/>
          <w:sz w:val="28"/>
          <w:szCs w:val="28"/>
        </w:rPr>
        <w:br/>
      </w:r>
      <w:r w:rsidRPr="00F25A7C">
        <w:rPr>
          <w:rFonts w:ascii="Times New Roman" w:hAnsi="Times New Roman"/>
          <w:sz w:val="28"/>
          <w:szCs w:val="28"/>
        </w:rPr>
        <w:t>24350 получателей услуг образовательных организаций.</w:t>
      </w:r>
    </w:p>
    <w:p w:rsidR="00536072" w:rsidRPr="00F25A7C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A7C">
        <w:rPr>
          <w:rFonts w:ascii="Times New Roman" w:hAnsi="Times New Roman"/>
          <w:sz w:val="28"/>
          <w:szCs w:val="28"/>
        </w:rPr>
        <w:t xml:space="preserve">Среди участников опроса: женщины –62%; мужчины –48%; в возрасте до 30-ти лет –30%; 31-40 лет  –50 %; 41-50 лет –15%; свыше 50 года – 5%. </w:t>
      </w:r>
    </w:p>
    <w:p w:rsidR="0053607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 целом все образовательные организации получили достаточно высокие оценки. Н</w:t>
      </w:r>
      <w:r>
        <w:rPr>
          <w:rFonts w:ascii="Times New Roman" w:hAnsi="Times New Roman"/>
          <w:sz w:val="28"/>
          <w:szCs w:val="28"/>
        </w:rPr>
        <w:t>еобходимо</w:t>
      </w:r>
      <w:r w:rsidRPr="009627A2">
        <w:rPr>
          <w:rFonts w:ascii="Times New Roman" w:hAnsi="Times New Roman"/>
          <w:sz w:val="28"/>
          <w:szCs w:val="28"/>
        </w:rPr>
        <w:t xml:space="preserve"> отметить общее положительное впечатление экспертов, которые посещали  образовательными организации. 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Наблюдается положительная динамика в модернизации образовательных организаций.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 рамках процедуры независимой оценки качества условий оказания услуг организациями в сфере образования на территории КБР в 202</w:t>
      </w:r>
      <w:r>
        <w:rPr>
          <w:rFonts w:ascii="Times New Roman" w:hAnsi="Times New Roman"/>
          <w:sz w:val="28"/>
          <w:szCs w:val="28"/>
        </w:rPr>
        <w:t>1</w:t>
      </w:r>
      <w:r w:rsidRPr="009627A2">
        <w:rPr>
          <w:rFonts w:ascii="Times New Roman" w:hAnsi="Times New Roman"/>
          <w:sz w:val="28"/>
          <w:szCs w:val="28"/>
        </w:rPr>
        <w:t xml:space="preserve"> году было исследовано 1</w:t>
      </w:r>
      <w:r>
        <w:rPr>
          <w:rFonts w:ascii="Times New Roman" w:hAnsi="Times New Roman"/>
          <w:sz w:val="28"/>
          <w:szCs w:val="28"/>
        </w:rPr>
        <w:t>22</w:t>
      </w:r>
      <w:r w:rsidRPr="009627A2">
        <w:rPr>
          <w:rFonts w:ascii="Times New Roman" w:hAnsi="Times New Roman"/>
          <w:sz w:val="28"/>
          <w:szCs w:val="28"/>
        </w:rPr>
        <w:t xml:space="preserve"> организаций соответствующей направленности.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Результаты независимой оценки качества условий оказания социальных услуг позволяют сделать общий вывод о том, что подавляющее большинство получателей социальных услуг в сфере образования удовлетворены соответствующими услугами.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Высокими оценками получателей социальных услуг были отмечены показатели: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характеризующие критерий «Комфортность условий предоставления услуг;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характеризующие критерий «Доброжелательность, вежливость работников организации»;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характеризующие критерий «Удовлетворенность условиями оказания услуг».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Отмечен высокий уровень информационной открытости организаций образования КБР. В</w:t>
      </w:r>
      <w:r>
        <w:rPr>
          <w:rFonts w:ascii="Times New Roman" w:hAnsi="Times New Roman"/>
          <w:sz w:val="28"/>
          <w:szCs w:val="28"/>
        </w:rPr>
        <w:t>о всех</w:t>
      </w:r>
      <w:r w:rsidRPr="009627A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ях</w:t>
      </w:r>
      <w:r w:rsidRPr="009627A2">
        <w:rPr>
          <w:rFonts w:ascii="Times New Roman" w:hAnsi="Times New Roman"/>
          <w:sz w:val="28"/>
          <w:szCs w:val="28"/>
        </w:rPr>
        <w:t xml:space="preserve"> образования информационные сайты </w:t>
      </w:r>
      <w:r>
        <w:rPr>
          <w:rFonts w:ascii="Times New Roman" w:hAnsi="Times New Roman"/>
          <w:sz w:val="28"/>
          <w:szCs w:val="28"/>
        </w:rPr>
        <w:t xml:space="preserve">соответствуют установленным требованиям </w:t>
      </w:r>
      <w:r w:rsidRPr="009627A2">
        <w:rPr>
          <w:rFonts w:ascii="Times New Roman" w:hAnsi="Times New Roman"/>
          <w:sz w:val="28"/>
          <w:szCs w:val="28"/>
        </w:rPr>
        <w:t>и по большей части оцениваемых параметров соответствуют принятым нормам.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Итоги проведенной в 202</w:t>
      </w:r>
      <w:r>
        <w:rPr>
          <w:rFonts w:ascii="Times New Roman" w:hAnsi="Times New Roman"/>
          <w:sz w:val="28"/>
          <w:szCs w:val="28"/>
        </w:rPr>
        <w:t>1</w:t>
      </w:r>
      <w:r w:rsidRPr="009627A2">
        <w:rPr>
          <w:rFonts w:ascii="Times New Roman" w:hAnsi="Times New Roman"/>
          <w:sz w:val="28"/>
          <w:szCs w:val="28"/>
        </w:rPr>
        <w:t xml:space="preserve"> году НОКО продемонстрировали достаточно высокое качество условий осуществления образовательной деятельности, обеспеченных организациями-участницами.</w:t>
      </w:r>
    </w:p>
    <w:p w:rsidR="0053607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89 </w:t>
      </w:r>
      <w:r w:rsidRPr="009627A2">
        <w:rPr>
          <w:rFonts w:ascii="Times New Roman" w:hAnsi="Times New Roman"/>
          <w:sz w:val="28"/>
          <w:szCs w:val="28"/>
        </w:rPr>
        <w:t>% образовательных организаций средняя итоговая оценка более 90 баллов.</w:t>
      </w:r>
      <w:r>
        <w:rPr>
          <w:rFonts w:ascii="Times New Roman" w:hAnsi="Times New Roman"/>
          <w:sz w:val="28"/>
          <w:szCs w:val="28"/>
        </w:rPr>
        <w:t xml:space="preserve"> У 31% - максимальные 100 баллов.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 Самая нижняя средняя итоговая оценка качества условий осуществления образовательной деятельности составила 7</w:t>
      </w:r>
      <w:r>
        <w:rPr>
          <w:rFonts w:ascii="Times New Roman" w:hAnsi="Times New Roman"/>
          <w:sz w:val="28"/>
          <w:szCs w:val="28"/>
        </w:rPr>
        <w:t>3</w:t>
      </w:r>
      <w:r w:rsidRPr="009627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86</w:t>
      </w:r>
      <w:r w:rsidRPr="009627A2">
        <w:rPr>
          <w:rFonts w:ascii="Times New Roman" w:hAnsi="Times New Roman"/>
          <w:sz w:val="28"/>
          <w:szCs w:val="28"/>
        </w:rPr>
        <w:t xml:space="preserve"> баллов.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Средняя итоговая оценка качества по всем организациям – </w:t>
      </w:r>
      <w:r>
        <w:rPr>
          <w:rFonts w:ascii="Times New Roman" w:hAnsi="Times New Roman"/>
          <w:sz w:val="28"/>
          <w:szCs w:val="28"/>
        </w:rPr>
        <w:t>95,87</w:t>
      </w:r>
      <w:r w:rsidRPr="009627A2">
        <w:rPr>
          <w:rFonts w:ascii="Times New Roman" w:hAnsi="Times New Roman"/>
          <w:sz w:val="28"/>
          <w:szCs w:val="28"/>
        </w:rPr>
        <w:t xml:space="preserve"> балла, при этом у 8</w:t>
      </w:r>
      <w:r>
        <w:rPr>
          <w:rFonts w:ascii="Times New Roman" w:hAnsi="Times New Roman"/>
          <w:sz w:val="28"/>
          <w:szCs w:val="28"/>
        </w:rPr>
        <w:t>3</w:t>
      </w:r>
      <w:r w:rsidRPr="009627A2">
        <w:rPr>
          <w:rFonts w:ascii="Times New Roman" w:hAnsi="Times New Roman"/>
          <w:sz w:val="28"/>
          <w:szCs w:val="28"/>
        </w:rPr>
        <w:t xml:space="preserve"> образовательных организаций (</w:t>
      </w:r>
      <w:r>
        <w:rPr>
          <w:rFonts w:ascii="Times New Roman" w:hAnsi="Times New Roman"/>
          <w:sz w:val="28"/>
          <w:szCs w:val="28"/>
        </w:rPr>
        <w:t>68</w:t>
      </w:r>
      <w:r w:rsidRPr="009627A2">
        <w:rPr>
          <w:rFonts w:ascii="Times New Roman" w:hAnsi="Times New Roman"/>
          <w:sz w:val="28"/>
          <w:szCs w:val="28"/>
        </w:rPr>
        <w:t xml:space="preserve"> % от общего количества организаций) превышает среднее значение. Наиболее высокие значения получили организации, расположенные в Баксанском муниципальном районе, Зольском муниципальном районе</w:t>
      </w:r>
      <w:r>
        <w:rPr>
          <w:rFonts w:ascii="Times New Roman" w:hAnsi="Times New Roman"/>
          <w:sz w:val="28"/>
          <w:szCs w:val="28"/>
        </w:rPr>
        <w:t>, Терском муниципальном районе</w:t>
      </w:r>
      <w:r w:rsidRPr="009627A2">
        <w:rPr>
          <w:rFonts w:ascii="Times New Roman" w:hAnsi="Times New Roman"/>
          <w:sz w:val="28"/>
          <w:szCs w:val="28"/>
        </w:rPr>
        <w:t xml:space="preserve"> и г.о. Нальчик.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 большинстве организаций образования для лиц с ограниченными возможностями здоровья обеспечены условия доступности, позволяющие этой категории граждан получать социальные услуги наравне с остальными получателями услуг, а помещения организаций и прилегающих к ним территорий оборудованы с учетом доступности для соответствующих групп граждан.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Рейтинг организаций образования населения КБР, сформированный по результатам независимой оценки, свидетельствует о возможности организаций реализовать показатели, характеризующие общие критерии оценки качества условий оказания услуг (приказ Министерства труда и социальной защиты РФ от 23 мая 2018 г. № 317н «Об утверждении показателей, характеризующих общие критерии оценки качества условий оказания услуг организациями образования и федеральными учреждениями медико-социальной экспертизы»), на более высоком уровне (максимальное значение – 100 баллов).</w:t>
      </w:r>
    </w:p>
    <w:p w:rsidR="00536072" w:rsidRPr="00DF5F7D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Для достижения максимальных значений показателей, характеризующих критерии оценки качества условий оказания услуг, учреждениям образования </w:t>
      </w:r>
      <w:r w:rsidRPr="00DF5F7D">
        <w:rPr>
          <w:rFonts w:ascii="Times New Roman" w:hAnsi="Times New Roman"/>
          <w:b/>
          <w:sz w:val="28"/>
          <w:szCs w:val="28"/>
        </w:rPr>
        <w:t>рекомендовано: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- максимально приблизить открытость и доступность информации, размещенной на сайтах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r w:rsidRPr="009627A2">
        <w:rPr>
          <w:rFonts w:ascii="Times New Roman" w:hAnsi="Times New Roman"/>
          <w:sz w:val="28"/>
          <w:szCs w:val="28"/>
        </w:rPr>
        <w:t>учреждений к реальным потребностям получателей социальных услуг в части полноты сведений, легкости и удобства пользования для граждан;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усовершенствовать дистанционные способы обратной связи и взаимодействия с получателями услуг, в особенности электронные сервисы (форма для подачи электронного обращения (жалобы, предложения); раздел «Часто задаваемые вопросы»; получение консультации по оказываемым услугам и пр.);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обеспечить в организациях техническую возможность выражения получателем услуг мнения о качестве оказания услуг (наличие анкеты для опроса граждан или гиперссылки на нее);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усилить работу попечительских советов;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организовать дополнительное профессионального обучение руководителей, специалистов учреждений с учетом реальных потребностей в повышении качества образования в научно-методических центрах (в том числе для приобретения специалистов в области  реализации возможности предоставления инвалидам по слуху (слуху и зрению) услуг сурдопереводчика (тифлосурдопереводчика));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- восполнить недостаток необходимого оборудования для маломобильных групп получателей услуг;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627A2">
        <w:rPr>
          <w:rFonts w:ascii="Times New Roman" w:hAnsi="Times New Roman"/>
          <w:sz w:val="28"/>
          <w:szCs w:val="28"/>
        </w:rPr>
        <w:t>- повысить уровень комфортности в отдельных помещениях (замена или приобретение мебели, наличие и доступность санитарно-гигиенических помещений).</w:t>
      </w:r>
    </w:p>
    <w:p w:rsidR="00536072" w:rsidRPr="00917A52" w:rsidRDefault="00536072" w:rsidP="00536072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bookmarkStart w:id="21" w:name="_Toc93469011"/>
      <w:r w:rsidRPr="00917A52">
        <w:rPr>
          <w:rFonts w:ascii="Times New Roman" w:hAnsi="Times New Roman"/>
          <w:color w:val="auto"/>
        </w:rPr>
        <w:t>Описание основных недостатков, выявленных в ходе проведения независимой оценки качества условий предоставления образовательных услуг</w:t>
      </w:r>
      <w:bookmarkEnd w:id="21"/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Одной из основных сложностей при оценке параметров, характеризующих показатель 1.1.</w:t>
      </w:r>
      <w:r w:rsidRPr="009627A2">
        <w:rPr>
          <w:rFonts w:ascii="Times New Roman" w:hAnsi="Times New Roman"/>
          <w:sz w:val="28"/>
          <w:szCs w:val="28"/>
        </w:rPr>
        <w:t xml:space="preserve"> 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>Соответствие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актами: на информационных стендах в помещении организации образования; на официальном сайте организации образования в сети "Интернет», стало отсутствие прямого соответствия информации о деятельности организации образования, размещенной на общедоступных информационных ресурсах, ее содержанию и порядку (форме), установленным нормативными правовыми актами. Экспертам приходилось осуществлять контекстный поиск, в том числе искать «глубоко» внутри приложенных документов.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Очевидно позитивное изменение ситуации в Кабардино-Балкарской Республике обеспечения беспрепятственного доступа к объектам и услугам для МГН в образовательных организациях. В то же время остается нерешенным некоторое количество проблем.</w:t>
      </w:r>
    </w:p>
    <w:p w:rsidR="00536072" w:rsidRPr="00C90DC7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90DC7">
        <w:rPr>
          <w:rFonts w:ascii="Times New Roman" w:hAnsi="Times New Roman"/>
          <w:color w:val="FF0000"/>
          <w:sz w:val="28"/>
          <w:szCs w:val="28"/>
        </w:rPr>
        <w:t>Так, важно, чтобы антискользящие покрытия для лестниц, входных площадок, пандусов в том случае, если покрытия выносные, при соответствующих погодных условиях были на улице, а не в помещении. С верхней и нижней стороны пандуса обязательно должны присутствовать площадки, которые по размерам должны быть больше габаритов стандартных инвалидных колясок для возможности проведения манипуляции и разворота.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DC7">
        <w:rPr>
          <w:rFonts w:ascii="Times New Roman" w:hAnsi="Times New Roman"/>
          <w:color w:val="FF0000"/>
          <w:sz w:val="28"/>
          <w:szCs w:val="28"/>
        </w:rPr>
        <w:t>Если пандус предусматривается с односторонним движением, то ширина конструкции</w:t>
      </w:r>
      <w:r w:rsidRPr="009627A2">
        <w:rPr>
          <w:rFonts w:ascii="Times New Roman" w:hAnsi="Times New Roman"/>
          <w:sz w:val="28"/>
          <w:szCs w:val="28"/>
        </w:rPr>
        <w:t xml:space="preserve"> может быть не меньше 90 см, а если движение двустороннее, то ширина его – не менее 180 см. Если пролет пандуса длиной более, чем 9 метров, то обязательно наличие промежуточных площадок.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Перед площадками должны быть небольшие выступы, которые предотвратят скатывание колясок вниз из-за того, что сооружение имеет уклон. При монтаже дополнительных площадок следует учитывать их форму. Так, прямоугольные дают меньше простора для маневров коляски, чем овальные или полукруглые.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Площадки перед пандусом и выездом с него должны быть оформлены другим цветом и нескользящим покрытием.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Выполнение условий беспрепятственного доступа к объектам и услугам организаций образования для маломобильных групп граждан, позволило бы обеспечить большую степень самообслуживания потребителей услуг с ограниченными возможностями здоровья, в т.ч. детей, а также уменьшить нагрузку на обслуживающий персонал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Важно осуществлять информационную работу с обучающимися и их законными представителями по вопросам НОКО. Многие респонденты проявили неосведомленность о наличии и особенностях действия каналов информационной открытости.</w:t>
      </w:r>
    </w:p>
    <w:p w:rsidR="00536072" w:rsidRPr="00C90DC7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90DC7">
        <w:rPr>
          <w:rFonts w:ascii="Times New Roman" w:hAnsi="Times New Roman"/>
          <w:color w:val="FF0000"/>
          <w:sz w:val="28"/>
          <w:szCs w:val="28"/>
        </w:rPr>
        <w:t xml:space="preserve">В ходе проверки выявлено несоответствие нормативных требований разнопрофильных надзорно-контрольных инстанций, создающие сложности в работе образовательных организаций и ограничивают возможности реализации требований НОКО. 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Такие как, например: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>Государственная программа «Доступная среда» предусматривает наличие на стоянке для личного автотранспорта определённого количества мест для инвалидов. В соответствие с пунктом 5.2 свода правил 59.13330.2016 «Доступность зданий и сооружений для маломобильных групп населения», их следует размещать не далее 50-100 метров от входа в здание.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 В соответствии с письмом Министерства образования и науки Российской Федерации от 26 января 2011 г. № МК-70/15 «О мерах по усилению антитеррористической защищённости и обеспечение противопожарной безопасности» руководителям организаций предписано принять меры, в том числе по недопущению парковки автотранспорта вблизи образовательных организаций, и обеспечить личный контроль за выполнением иных мер, направленных на усиление антитеррористической защищенности и обеспечение противопожарной безопасности, в целях предупреждения террористических актов и недопущения возникновения чрезвычайных ситуаций. </w:t>
      </w:r>
    </w:p>
    <w:p w:rsidR="00536072" w:rsidRDefault="00536072" w:rsidP="005360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7A2">
        <w:rPr>
          <w:rFonts w:ascii="Times New Roman" w:hAnsi="Times New Roman"/>
          <w:sz w:val="28"/>
          <w:szCs w:val="28"/>
        </w:rPr>
        <w:t xml:space="preserve">Кроме того, в случае если вид разрешенного использования земельного участка под размещение здания школы не предполагает парковку автомобилей, то это является правонарушением и квалифицируется как использование земельного участка не по целевому назначению </w:t>
      </w:r>
      <w:r>
        <w:rPr>
          <w:rFonts w:ascii="Times New Roman" w:hAnsi="Times New Roman"/>
          <w:sz w:val="28"/>
          <w:szCs w:val="28"/>
        </w:rPr>
        <w:br/>
      </w:r>
      <w:r w:rsidRPr="009627A2">
        <w:rPr>
          <w:rFonts w:ascii="Times New Roman" w:hAnsi="Times New Roman"/>
          <w:sz w:val="28"/>
          <w:szCs w:val="28"/>
        </w:rPr>
        <w:t>(ст. 8.8. КоАП РФ).</w:t>
      </w: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  <w:lang w:eastAsia="ru-RU"/>
        </w:rPr>
      </w:pPr>
      <w:bookmarkStart w:id="22" w:name="_Toc93469012"/>
      <w:r w:rsidRPr="00124A2B">
        <w:rPr>
          <w:rFonts w:ascii="Times New Roman" w:hAnsi="Times New Roman"/>
          <w:color w:val="auto"/>
          <w:lang w:eastAsia="ru-RU"/>
        </w:rPr>
        <w:t>Предложение</w:t>
      </w:r>
    </w:p>
    <w:p w:rsidR="00536072" w:rsidRDefault="00536072" w:rsidP="00536072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  <w:lang w:eastAsia="ru-RU"/>
        </w:rPr>
      </w:pPr>
      <w:r w:rsidRPr="00124A2B">
        <w:rPr>
          <w:rFonts w:ascii="Times New Roman" w:hAnsi="Times New Roman"/>
          <w:color w:val="auto"/>
          <w:lang w:eastAsia="ru-RU"/>
        </w:rPr>
        <w:t xml:space="preserve"> по улучшению качества деятельности организаций</w:t>
      </w:r>
      <w:bookmarkEnd w:id="22"/>
    </w:p>
    <w:p w:rsidR="00536072" w:rsidRPr="00021EA9" w:rsidRDefault="00536072" w:rsidP="00536072">
      <w:pPr>
        <w:rPr>
          <w:lang w:eastAsia="ru-RU"/>
        </w:rPr>
      </w:pP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DC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1. Рассмотреть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DC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возможность перехода</w:t>
      </w:r>
      <w:r w:rsidRPr="009627A2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сайтов на общую структуру сайтов органов исполнительной власти КБР.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2. Провести проверку прилегающей территории, входной группы и внутренних помещений организации на доступность для всех групп населения, в том числе маломобильных граждан и передвигающихся на колясках, при выявлении несоответствий провести работу по улучшению доступности организации (рекомендуется руководствоваться "СП 59.13330.2016. Свод правил. Доступность зданий и сооружений для маломобильных групп населения. Актуализированная редакция СНиП 35-01-2001"(утв. Приказом Минстроя России от14.11.2016 N 798/пр)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Рекомендуется провести проверку следующих параметров: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-прилегающих к пандусу дорожек, тротуаров и площадок на отсутствие препятствий для его использования (ямы, выбоины, неровности и т.д.), при обнаружении которых, произвести их устранение;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 xml:space="preserve">-угол подъема пандусов; 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-оснащение пандусов перилами;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достаточного места на площадке пандуса перед входной дверью для передвижения людей на колясках;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выступов в начале и конце перил;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поручней;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-завершение поручней скруглениями;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отрегулированных доводчиков на входных дверях;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178ED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>-На проступях краевых ступеней лестничных маршей должны быть нанесены одна или несколько полос, контрастных с поверхностью ступени, (например, желтого</w:t>
      </w: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 xml:space="preserve"> цвета), имеющие общую ширину в пределах 0,08 - 0,1 м. Расстояние между контрастной полосой и краем проступи - от 0,03 до 0,04 м.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-напольные поверхности на предмет скольжения, и оснастить их покрытиями, исключающими скольжение, там, где это необходимо;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обозначений расположения санитарных комнат для клиентов;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-соответствие размеров санитарных комнат и их оснащения для маломобильных категорий граждан и людей, передвигающихся на колясках, и при выявлении несоответствия провести расширение и переоборудование помещений, если есть такая возможность;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-наличие в санитарных комнатах на унитазах стульчаков и там, где они отсутствуют, установить;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-разместить дополнительно зеркала на уровень, доступный для всех групп населения, в том числе людям, передвигающимся на колясках, детям и людям с нестандартным ростом, либо установить зеркала на доступном уровне для всех групп населения (например: под наклоном);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-в санитарно-гигиенических помещениях установить раковины таким образом, чтобы они были доступны для всех категорий клиентов, в том числе людей, передвигающихся на колясках, детям и людям с нестандартным ростом;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-в санитарно-гигиенических помещениях, особенно первых этажей зданий, оснастить окна шторами или пленочными покрытиями, наклеенными на стекло;</w:t>
      </w:r>
    </w:p>
    <w:p w:rsidR="00536072" w:rsidRPr="009627A2" w:rsidRDefault="00536072" w:rsidP="005360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-обеспечить размещение информационных стендов в помещениях организации на высоту 0,9-1,7 метров от уровня пола, доступную для всех категорий клиентов, информация на стендах должна быть выполнена контрастным шрифтом и размером, доступным для чтения.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-место установки и высоту кнопки вызова специалиста на удобный уровень для людей, передвигающихся на колясках;</w:t>
      </w:r>
    </w:p>
    <w:p w:rsidR="00536072" w:rsidRPr="009627A2" w:rsidRDefault="00536072" w:rsidP="005360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627A2">
        <w:rPr>
          <w:rFonts w:ascii="Times New Roman" w:eastAsia="Times New Roman" w:hAnsi="Times New Roman"/>
          <w:sz w:val="28"/>
          <w:szCs w:val="28"/>
          <w:lang w:eastAsia="ar-SA"/>
        </w:rPr>
        <w:t>-оборудование помещений организации специальными средствами для получателей услуг с нарушениями слуха и зрения (аудио и видео информаторами).</w:t>
      </w:r>
    </w:p>
    <w:p w:rsidR="00536072" w:rsidRPr="009627A2" w:rsidRDefault="00536072" w:rsidP="0053607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36072" w:rsidRPr="009627A2" w:rsidSect="00DC09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Default="00536072" w:rsidP="00536072">
      <w:pPr>
        <w:pStyle w:val="a8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bookmarkStart w:id="23" w:name="_Toc93469013"/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Рекомендации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>для образовательных организаций  по улучшению качества условий оказания услуг</w:t>
      </w:r>
      <w:bookmarkEnd w:id="23"/>
      <w:r w:rsidRPr="009627A2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</w:t>
      </w: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072" w:rsidRPr="009627A2" w:rsidRDefault="00536072" w:rsidP="00536072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536072" w:rsidRPr="009627A2" w:rsidSect="00DC096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536072" w:rsidRDefault="00536072" w:rsidP="00536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6072" w:rsidRDefault="00536072" w:rsidP="00536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21D5" w:rsidRDefault="00F521D5" w:rsidP="00F521D5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517EB3" w:rsidRDefault="00517EB3" w:rsidP="00517EB3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7C4109" w:rsidRDefault="007C4109" w:rsidP="007C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4109" w:rsidRDefault="007C4109" w:rsidP="007C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4109" w:rsidRDefault="007C4109" w:rsidP="007C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4109" w:rsidRDefault="007C4109" w:rsidP="007C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4109" w:rsidRDefault="007C4109" w:rsidP="007C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5C73" w:rsidRDefault="00CC5C73" w:rsidP="00CC5C73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CC5C73" w:rsidRDefault="00CC5C73" w:rsidP="00CC5C73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CC5C73" w:rsidRPr="00FD2BE5" w:rsidRDefault="00CC5C73" w:rsidP="00CC5C73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Терский муниципальный район</w:t>
      </w:r>
    </w:p>
    <w:p w:rsidR="00CC5C73" w:rsidRDefault="00CC5C73" w:rsidP="00CC5C73">
      <w:pPr>
        <w:spacing w:after="0" w:line="240" w:lineRule="auto"/>
        <w:jc w:val="center"/>
        <w:rPr>
          <w:rFonts w:ascii="Times New Roman" w:hAnsi="Times New Roman"/>
        </w:rPr>
        <w:sectPr w:rsidR="00CC5C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C73" w:rsidRPr="00590D09" w:rsidRDefault="00CC5C73" w:rsidP="00CC5C73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4" w:name="_Toc93469075"/>
      <w:r w:rsidRPr="00590D09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"ОСНОВНАЯ ОБЩЕОБРАЗОВАТЕЛЬНАЯ ШКОЛА №4 ГОРОДСКОГО ПОСЕЛЕНИЯ ТЕРЕК" ТЕРСКОГО МУНИЦИПАЛЬНОГО РАЙОНА КАБАРДИНО-БАЛКАРСКОЙ РЕСПУБЛИКИ</w:t>
      </w:r>
      <w:bookmarkEnd w:id="24"/>
    </w:p>
    <w:p w:rsidR="00CC5C73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590D09">
        <w:rPr>
          <w:rFonts w:ascii="Times New Roman" w:hAnsi="Times New Roman"/>
        </w:rPr>
        <w:t>0705007990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188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75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0.4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CC5C73" w:rsidRPr="009627A2" w:rsidTr="00640981">
        <w:trPr>
          <w:trHeight w:val="3160"/>
        </w:trPr>
        <w:tc>
          <w:tcPr>
            <w:tcW w:w="1264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CC5C73" w:rsidRPr="009627A2" w:rsidTr="00640981">
        <w:tc>
          <w:tcPr>
            <w:tcW w:w="1264" w:type="dxa"/>
            <w:shd w:val="clear" w:color="auto" w:fill="auto"/>
            <w:vAlign w:val="bottom"/>
          </w:tcPr>
          <w:p w:rsidR="00CC5C73" w:rsidRPr="00590D09" w:rsidRDefault="00CC5C73" w:rsidP="0064098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90D09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CC5C73" w:rsidRPr="00590D09" w:rsidRDefault="00CC5C73" w:rsidP="0064098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90D09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CC5C73" w:rsidRPr="00590D09" w:rsidRDefault="00CC5C73" w:rsidP="0064098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90D09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CC5C73" w:rsidRPr="00590D09" w:rsidRDefault="00CC5C73" w:rsidP="0064098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90D09">
              <w:rPr>
                <w:rFonts w:ascii="Times New Roman" w:hAnsi="Times New Roman"/>
                <w:b/>
                <w:color w:val="000000"/>
              </w:rPr>
              <w:t>99,2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CC5C73" w:rsidRPr="00590D09" w:rsidRDefault="00CC5C73" w:rsidP="0064098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90D09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C5C73" w:rsidRPr="00590D09" w:rsidRDefault="00CC5C73" w:rsidP="0064098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590D09">
              <w:rPr>
                <w:rFonts w:ascii="Times New Roman" w:hAnsi="Times New Roman"/>
                <w:b/>
                <w:bCs/>
                <w:color w:val="FF0000"/>
              </w:rPr>
              <w:t>99,84</w:t>
            </w:r>
          </w:p>
        </w:tc>
      </w:tr>
    </w:tbl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C5C73" w:rsidRPr="00662408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CC5C73" w:rsidRDefault="00CC5C73" w:rsidP="00CC5C73">
      <w:pPr>
        <w:spacing w:after="0" w:line="240" w:lineRule="auto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.</w:t>
      </w:r>
    </w:p>
    <w:p w:rsidR="00CC5C73" w:rsidRDefault="00CC5C73" w:rsidP="00CC5C73">
      <w:pPr>
        <w:spacing w:after="0" w:line="240" w:lineRule="auto"/>
        <w:jc w:val="center"/>
        <w:rPr>
          <w:rFonts w:ascii="Times New Roman" w:hAnsi="Times New Roman"/>
        </w:rPr>
        <w:sectPr w:rsidR="00CC5C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C73" w:rsidRPr="00590D09" w:rsidRDefault="00CC5C73" w:rsidP="00CC5C73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5" w:name="_Toc93469076"/>
      <w:r w:rsidRPr="00590D09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"СРЕДНЯЯ ОБЩЕОБРАЗОВАТЕЛЬНАЯ ШКОЛА №2 СЕЛЬСКОГО ПОСЕЛЕНИЯ ПЛАНОВСКОЕ" ТЕРСКОГО МУНИЦИПАЛЬНОГО РАЙОНА КАБАРДИНО-БАЛКАРСКОЙ РЕСПУБЛИКИ</w:t>
      </w:r>
      <w:bookmarkEnd w:id="25"/>
    </w:p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590D09">
        <w:rPr>
          <w:rFonts w:ascii="Times New Roman" w:hAnsi="Times New Roman"/>
        </w:rPr>
        <w:t>0705002335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244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98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0.4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CC5C73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CC5C73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CC5C73" w:rsidRPr="00590D09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0D0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CC5C73" w:rsidRPr="00590D09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0D0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CC5C73" w:rsidRPr="00590D09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0D09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CC5C73" w:rsidRPr="00590D09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0D0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CC5C73" w:rsidRPr="00590D09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0D0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C5C73" w:rsidRPr="00590D09" w:rsidRDefault="00CC5C73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590D09">
              <w:rPr>
                <w:rFonts w:ascii="Times New Roman" w:hAnsi="Times New Roman"/>
                <w:b/>
                <w:bCs/>
                <w:color w:val="FF0000"/>
              </w:rPr>
              <w:t>98,4</w:t>
            </w:r>
          </w:p>
        </w:tc>
      </w:tr>
    </w:tbl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услуг( изучить потребность).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наличие комфортных условий для предоставления услуг, а именно:</w:t>
      </w:r>
    </w:p>
    <w:p w:rsidR="00CC5C73" w:rsidRPr="009627A2" w:rsidRDefault="00CC5C73" w:rsidP="00CC5C73">
      <w:pPr>
        <w:spacing w:after="0" w:line="240" w:lineRule="auto"/>
        <w:rPr>
          <w:rFonts w:ascii="Times New Roman" w:hAnsi="Times New Roman"/>
        </w:rPr>
      </w:pPr>
      <w:r w:rsidRPr="009627A2">
        <w:rPr>
          <w:rFonts w:ascii="Times New Roman" w:hAnsi="Times New Roman"/>
        </w:rPr>
        <w:t>-</w:t>
      </w:r>
      <w:r w:rsidRPr="009627A2">
        <w:rPr>
          <w:rFonts w:ascii="Times New Roman" w:hAnsi="Times New Roman"/>
          <w:sz w:val="24"/>
          <w:szCs w:val="24"/>
        </w:rPr>
        <w:t xml:space="preserve"> </w:t>
      </w:r>
      <w:r w:rsidRPr="005300AE">
        <w:rPr>
          <w:rFonts w:ascii="Times New Roman" w:hAnsi="Times New Roman"/>
        </w:rPr>
        <w:t>наличие и понятнос</w:t>
      </w:r>
      <w:r>
        <w:rPr>
          <w:rFonts w:ascii="Times New Roman" w:hAnsi="Times New Roman"/>
        </w:rPr>
        <w:t>ть навигации внутри организации</w:t>
      </w:r>
      <w:r w:rsidRPr="009627A2">
        <w:rPr>
          <w:rFonts w:ascii="Times New Roman" w:hAnsi="Times New Roman"/>
        </w:rPr>
        <w:t>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C49D9">
        <w:rPr>
          <w:rFonts w:ascii="Times New Roman" w:hAnsi="Times New Roman"/>
        </w:rPr>
        <w:t>специально оборудованных санитарно-гигиенических помещений в организации</w:t>
      </w:r>
      <w:r>
        <w:rPr>
          <w:rFonts w:ascii="Times New Roman" w:hAnsi="Times New Roman"/>
        </w:rPr>
        <w:t>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590D09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90D09">
        <w:rPr>
          <w:rFonts w:ascii="Times New Roman" w:hAnsi="Times New Roman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hAnsi="Times New Roman"/>
        </w:rPr>
        <w:t>;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90D09">
        <w:rPr>
          <w:rFonts w:ascii="Times New Roman" w:hAnsi="Times New Roman"/>
        </w:rPr>
        <w:t>возможность предоставления инвалидам по слуху (слуху и зрению) услуг сурдопереводчика (тифлосурдопереводчика)</w:t>
      </w:r>
      <w:r>
        <w:rPr>
          <w:rFonts w:ascii="Times New Roman" w:hAnsi="Times New Roman"/>
        </w:rPr>
        <w:t>.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  <w:sectPr w:rsidR="00CC5C73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C73" w:rsidRPr="00B6529D" w:rsidRDefault="00CC5C73" w:rsidP="00CC5C73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bookmarkStart w:id="26" w:name="_Toc93469077"/>
      <w:r w:rsidRPr="00B6529D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</w:t>
      </w:r>
      <w:bookmarkEnd w:id="26"/>
    </w:p>
    <w:p w:rsidR="00CC5C73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B6529D">
        <w:rPr>
          <w:rFonts w:ascii="Times New Roman" w:hAnsi="Times New Roman"/>
        </w:rPr>
        <w:t>0705002367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103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100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0.97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CC5C73" w:rsidRPr="009627A2" w:rsidTr="00640981">
        <w:trPr>
          <w:trHeight w:val="3160"/>
        </w:trPr>
        <w:tc>
          <w:tcPr>
            <w:tcW w:w="1264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CC5C73" w:rsidRPr="009627A2" w:rsidTr="00640981">
        <w:tc>
          <w:tcPr>
            <w:tcW w:w="1264" w:type="dxa"/>
            <w:shd w:val="clear" w:color="auto" w:fill="auto"/>
            <w:vAlign w:val="bottom"/>
          </w:tcPr>
          <w:p w:rsidR="00CC5C73" w:rsidRPr="00526EB7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6EB7">
              <w:rPr>
                <w:rFonts w:ascii="Times New Roman" w:hAnsi="Times New Roman"/>
                <w:color w:val="000000"/>
              </w:rPr>
              <w:t>99,6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CC5C73" w:rsidRPr="00526EB7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6EB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CC5C73" w:rsidRPr="00526EB7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6EB7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CC5C73" w:rsidRPr="00526EB7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6EB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CC5C73" w:rsidRPr="00526EB7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6EB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C5C73" w:rsidRPr="00526EB7" w:rsidRDefault="00CC5C73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526EB7">
              <w:rPr>
                <w:rFonts w:ascii="Times New Roman" w:hAnsi="Times New Roman"/>
                <w:b/>
                <w:bCs/>
                <w:color w:val="FF0000"/>
              </w:rPr>
              <w:t>95,92</w:t>
            </w:r>
          </w:p>
        </w:tc>
      </w:tr>
    </w:tbl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услуг( изучить потребность).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26EB7">
        <w:rPr>
          <w:rFonts w:ascii="Times New Roman" w:hAnsi="Times New Roman"/>
        </w:rPr>
        <w:t>оборудованных входных групп пандусами (подъемными платформами)</w:t>
      </w:r>
      <w:r>
        <w:rPr>
          <w:rFonts w:ascii="Times New Roman" w:hAnsi="Times New Roman"/>
        </w:rPr>
        <w:t>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организации условий доступности, позволяющих инвалидам получать услуги наравне с другими: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590D09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90D09">
        <w:rPr>
          <w:rFonts w:ascii="Times New Roman" w:hAnsi="Times New Roman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hAnsi="Times New Roman"/>
        </w:rPr>
        <w:t>;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590D09">
        <w:rPr>
          <w:rFonts w:ascii="Times New Roman" w:hAnsi="Times New Roman"/>
        </w:rPr>
        <w:t>возможность предоставления инвалидам по слуху (слуху и зрению) услуг сурдопереводчика (тифлосурдопереводчика)</w:t>
      </w:r>
      <w:r>
        <w:rPr>
          <w:rFonts w:ascii="Times New Roman" w:hAnsi="Times New Roman"/>
        </w:rPr>
        <w:t>.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  <w:sectPr w:rsidR="00CC5C73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C73" w:rsidRPr="004E55AF" w:rsidRDefault="00CC5C73" w:rsidP="00CC5C73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7" w:name="_Toc93469078"/>
      <w:r w:rsidRPr="004E55AF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</w:t>
      </w:r>
      <w:bookmarkEnd w:id="27"/>
    </w:p>
    <w:p w:rsidR="00CC5C73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4E55AF">
        <w:rPr>
          <w:rFonts w:ascii="Times New Roman" w:hAnsi="Times New Roman"/>
        </w:rPr>
        <w:t>0705002092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196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78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0.4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CC5C73" w:rsidRPr="009627A2" w:rsidTr="00640981">
        <w:trPr>
          <w:trHeight w:val="3160"/>
        </w:trPr>
        <w:tc>
          <w:tcPr>
            <w:tcW w:w="1264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CC5C73" w:rsidRPr="009627A2" w:rsidTr="00640981">
        <w:tc>
          <w:tcPr>
            <w:tcW w:w="1264" w:type="dxa"/>
            <w:shd w:val="clear" w:color="auto" w:fill="auto"/>
            <w:vAlign w:val="bottom"/>
          </w:tcPr>
          <w:p w:rsidR="00CC5C73" w:rsidRPr="004E55AF" w:rsidRDefault="00CC5C73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E55AF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CC5C73" w:rsidRPr="004E55AF" w:rsidRDefault="00CC5C73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E55AF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CC5C73" w:rsidRPr="004E55AF" w:rsidRDefault="00CC5C73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E55AF">
              <w:rPr>
                <w:rFonts w:ascii="Times New Roman" w:hAnsi="Times New Roman"/>
                <w:b/>
                <w:color w:val="000000"/>
              </w:rPr>
              <w:t>94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CC5C73" w:rsidRPr="004E55AF" w:rsidRDefault="00CC5C73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E55AF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CC5C73" w:rsidRPr="004E55AF" w:rsidRDefault="00CC5C73" w:rsidP="0064098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E55AF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C5C73" w:rsidRPr="004E55AF" w:rsidRDefault="00CC5C73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4E55AF">
              <w:rPr>
                <w:rFonts w:ascii="Times New Roman" w:hAnsi="Times New Roman"/>
                <w:b/>
                <w:bCs/>
                <w:color w:val="FF0000"/>
              </w:rPr>
              <w:t>98,8</w:t>
            </w:r>
          </w:p>
        </w:tc>
      </w:tr>
    </w:tbl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услуг( изучить потребность).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Обеспечить доступность услуг для инвалидов. Наличие в помещениях организации и на прилегающей к ней территории: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26EB7">
        <w:rPr>
          <w:rFonts w:ascii="Times New Roman" w:hAnsi="Times New Roman"/>
        </w:rPr>
        <w:t>оборудованных входных групп пандусами (подъемными платформами)</w:t>
      </w:r>
      <w:r>
        <w:rPr>
          <w:rFonts w:ascii="Times New Roman" w:hAnsi="Times New Roman"/>
        </w:rPr>
        <w:t>.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  <w:sectPr w:rsidR="00CC5C73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C73" w:rsidRPr="003B3BCF" w:rsidRDefault="00CC5C73" w:rsidP="00CC5C73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8" w:name="_Toc93469079"/>
      <w:r w:rsidRPr="003B3BCF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"ДЕТСКИЙ САД №2 "СОЛНЫШКО" ГОРОДСКОГО ПОСЕЛЕНИЯ ТЕРЕК" ТЕРСКОГО МУНИЦИПАЛЬНОГО РАЙОНА КАБАРДИНО-БАЛКАРСКОЙ РЕСПУБЛИКИ</w:t>
      </w:r>
      <w:bookmarkEnd w:id="28"/>
    </w:p>
    <w:p w:rsidR="00CC5C73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3F0C43">
        <w:rPr>
          <w:rFonts w:ascii="Times New Roman" w:hAnsi="Times New Roman"/>
        </w:rPr>
        <w:t>0705001620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77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50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0.6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CC5C73" w:rsidRPr="009627A2" w:rsidTr="00640981">
        <w:trPr>
          <w:trHeight w:val="3160"/>
        </w:trPr>
        <w:tc>
          <w:tcPr>
            <w:tcW w:w="1264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CC5C73" w:rsidRPr="009627A2" w:rsidTr="00640981">
        <w:tc>
          <w:tcPr>
            <w:tcW w:w="1264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3BC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3BC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3BC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3BC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3BC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3B3BCF">
              <w:rPr>
                <w:rFonts w:ascii="Times New Roman" w:hAnsi="Times New Roman"/>
                <w:b/>
                <w:bCs/>
                <w:color w:val="FF0000"/>
              </w:rPr>
              <w:t>100</w:t>
            </w:r>
          </w:p>
        </w:tc>
      </w:tr>
    </w:tbl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662408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CC5C73" w:rsidRDefault="00CC5C73" w:rsidP="00CC5C73">
      <w:pPr>
        <w:spacing w:after="0" w:line="240" w:lineRule="auto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.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  <w:sectPr w:rsidR="00CC5C73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C73" w:rsidRPr="003B3BCF" w:rsidRDefault="00CC5C73" w:rsidP="00CC5C73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9" w:name="_Toc93469080"/>
      <w:r w:rsidRPr="003B3BCF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"ДЕТСКИЙ САД №3 "НУР" ГОРОДСКОГО ПОСЕЛЕНИЯ ТЕРЕК" ТЕРСКОГО МУНИЦИПАЛЬНОГО РАЙОНА КАБАРДИНО-БАЛКАРСКОЙ РЕСПУБЛИКИ</w:t>
      </w:r>
      <w:bookmarkEnd w:id="29"/>
    </w:p>
    <w:p w:rsidR="00CC5C73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3B3BCF">
        <w:rPr>
          <w:rFonts w:ascii="Times New Roman" w:hAnsi="Times New Roman"/>
        </w:rPr>
        <w:t>0705001613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42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0.</w:t>
      </w:r>
      <w:r>
        <w:rPr>
          <w:rFonts w:ascii="Times New Roman" w:hAnsi="Times New Roman"/>
          <w:b/>
        </w:rPr>
        <w:t>9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CC5C73" w:rsidRPr="009627A2" w:rsidTr="00640981">
        <w:trPr>
          <w:trHeight w:val="3160"/>
        </w:trPr>
        <w:tc>
          <w:tcPr>
            <w:tcW w:w="1264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CC5C73" w:rsidRPr="009627A2" w:rsidTr="00640981">
        <w:tc>
          <w:tcPr>
            <w:tcW w:w="1264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right"/>
              <w:rPr>
                <w:rFonts w:ascii="Times New Roman" w:hAnsi="Times New Roman"/>
                <w:color w:val="000000"/>
              </w:rPr>
            </w:pPr>
            <w:r w:rsidRPr="003B3BC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right"/>
              <w:rPr>
                <w:rFonts w:ascii="Times New Roman" w:hAnsi="Times New Roman"/>
                <w:color w:val="000000"/>
              </w:rPr>
            </w:pPr>
            <w:r w:rsidRPr="003B3BC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right"/>
              <w:rPr>
                <w:rFonts w:ascii="Times New Roman" w:hAnsi="Times New Roman"/>
                <w:color w:val="000000"/>
              </w:rPr>
            </w:pPr>
            <w:r w:rsidRPr="003B3BC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right"/>
              <w:rPr>
                <w:rFonts w:ascii="Times New Roman" w:hAnsi="Times New Roman"/>
                <w:color w:val="000000"/>
              </w:rPr>
            </w:pPr>
            <w:r w:rsidRPr="003B3BC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right"/>
              <w:rPr>
                <w:rFonts w:ascii="Times New Roman" w:hAnsi="Times New Roman"/>
                <w:color w:val="000000"/>
              </w:rPr>
            </w:pPr>
            <w:r w:rsidRPr="003B3BC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C5C73" w:rsidRPr="003B3BCF" w:rsidRDefault="00CC5C73" w:rsidP="00640981">
            <w:pPr>
              <w:jc w:val="right"/>
              <w:rPr>
                <w:rFonts w:ascii="Times New Roman" w:hAnsi="Times New Roman"/>
                <w:b/>
                <w:bCs/>
                <w:color w:val="FF0000"/>
              </w:rPr>
            </w:pPr>
            <w:r w:rsidRPr="003B3BCF">
              <w:rPr>
                <w:rFonts w:ascii="Times New Roman" w:hAnsi="Times New Roman"/>
                <w:b/>
                <w:bCs/>
                <w:color w:val="FF0000"/>
              </w:rPr>
              <w:t>100</w:t>
            </w:r>
          </w:p>
        </w:tc>
      </w:tr>
    </w:tbl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C5C73" w:rsidRPr="00662408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CC5C73" w:rsidRDefault="00CC5C73" w:rsidP="00CC5C73">
      <w:pPr>
        <w:spacing w:after="0" w:line="240" w:lineRule="auto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.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  <w:sectPr w:rsidR="00CC5C73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C73" w:rsidRPr="00D2329E" w:rsidRDefault="00CC5C73" w:rsidP="00CC5C73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0" w:name="_Toc93469081"/>
      <w:r w:rsidRPr="00D2329E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</w:t>
      </w:r>
      <w:bookmarkEnd w:id="30"/>
    </w:p>
    <w:p w:rsidR="00CC5C73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260768">
        <w:rPr>
          <w:rFonts w:ascii="Times New Roman" w:hAnsi="Times New Roman"/>
        </w:rPr>
        <w:t>0705000472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68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0.7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CC5C73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CC5C73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CC5C73" w:rsidRPr="00260768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6076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CC5C73" w:rsidRPr="00260768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6076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CC5C73" w:rsidRPr="00260768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6076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CC5C73" w:rsidRPr="00260768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6076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CC5C73" w:rsidRPr="00260768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6076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C5C73" w:rsidRPr="00260768" w:rsidRDefault="00CC5C73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260768">
              <w:rPr>
                <w:rFonts w:ascii="Times New Roman" w:hAnsi="Times New Roman"/>
                <w:b/>
                <w:bCs/>
                <w:color w:val="FF0000"/>
              </w:rPr>
              <w:t>100</w:t>
            </w:r>
          </w:p>
        </w:tc>
      </w:tr>
    </w:tbl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662408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CC5C73" w:rsidRDefault="00CC5C73" w:rsidP="00CC5C73">
      <w:pPr>
        <w:spacing w:after="0" w:line="240" w:lineRule="auto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.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  <w:sectPr w:rsidR="00CC5C73" w:rsidRPr="00962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C73" w:rsidRPr="00B3646A" w:rsidRDefault="00CC5C73" w:rsidP="00CC5C73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1" w:name="_Toc93469082"/>
      <w:r w:rsidRPr="00B3646A">
        <w:rPr>
          <w:rFonts w:ascii="Times New Roman" w:hAnsi="Times New Roman"/>
          <w:sz w:val="24"/>
          <w:szCs w:val="24"/>
        </w:rPr>
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</w:t>
      </w:r>
      <w:bookmarkEnd w:id="31"/>
    </w:p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 xml:space="preserve">ИНН: </w:t>
      </w:r>
      <w:r w:rsidRPr="00B3646A">
        <w:rPr>
          <w:rFonts w:ascii="Times New Roman" w:hAnsi="Times New Roman"/>
        </w:rPr>
        <w:t>0705007260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Вид - " организации, осуществляющие образовательную деятельность "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получателей услуг организации*: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60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Численность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60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Доля респондентов*: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</w:p>
    <w:p w:rsidR="00CC5C73" w:rsidRPr="009627A2" w:rsidRDefault="00CC5C73" w:rsidP="00CC5C7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CC5C73" w:rsidRPr="009627A2" w:rsidTr="00640981">
        <w:trPr>
          <w:trHeight w:val="3192"/>
        </w:trPr>
        <w:tc>
          <w:tcPr>
            <w:tcW w:w="1264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CC5C73" w:rsidRPr="009627A2" w:rsidRDefault="00CC5C73" w:rsidP="006409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27A2">
              <w:rPr>
                <w:rFonts w:ascii="Times New Roman" w:hAnsi="Times New Roman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CC5C73" w:rsidRPr="009627A2" w:rsidTr="00640981">
        <w:trPr>
          <w:trHeight w:val="194"/>
        </w:trPr>
        <w:tc>
          <w:tcPr>
            <w:tcW w:w="1264" w:type="dxa"/>
            <w:shd w:val="clear" w:color="auto" w:fill="auto"/>
            <w:vAlign w:val="bottom"/>
          </w:tcPr>
          <w:p w:rsidR="00CC5C73" w:rsidRPr="00B3646A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3646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26" w:type="dxa"/>
            <w:shd w:val="clear" w:color="auto" w:fill="auto"/>
            <w:vAlign w:val="bottom"/>
          </w:tcPr>
          <w:p w:rsidR="00CC5C73" w:rsidRPr="00B3646A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3646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CC5C73" w:rsidRPr="00B3646A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3646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CC5C73" w:rsidRPr="00B3646A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3646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CC5C73" w:rsidRPr="00B3646A" w:rsidRDefault="00CC5C73" w:rsidP="006409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B3646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C5C73" w:rsidRPr="00B3646A" w:rsidRDefault="00CC5C73" w:rsidP="0064098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B3646A">
              <w:rPr>
                <w:rFonts w:ascii="Times New Roman" w:hAnsi="Times New Roman"/>
                <w:b/>
                <w:bCs/>
                <w:color w:val="FF0000"/>
              </w:rPr>
              <w:t>100</w:t>
            </w:r>
          </w:p>
        </w:tc>
      </w:tr>
    </w:tbl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C5C73" w:rsidRPr="00662408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662408">
        <w:rPr>
          <w:rFonts w:ascii="Times New Roman" w:hAnsi="Times New Roman"/>
        </w:rPr>
        <w:t>Высокие значения по всем показателям внутри каждого критерия.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  <w:b/>
        </w:rPr>
      </w:pPr>
      <w:r w:rsidRPr="009627A2">
        <w:rPr>
          <w:rFonts w:ascii="Times New Roman" w:hAnsi="Times New Roman"/>
          <w:b/>
        </w:rPr>
        <w:t>Рекомендации:</w:t>
      </w:r>
    </w:p>
    <w:p w:rsidR="00CC5C73" w:rsidRDefault="00CC5C73" w:rsidP="00CC5C73">
      <w:pPr>
        <w:spacing w:after="0" w:line="240" w:lineRule="auto"/>
        <w:rPr>
          <w:rFonts w:ascii="Times New Roman" w:hAnsi="Times New Roman"/>
        </w:rPr>
      </w:pP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</w:r>
    </w:p>
    <w:p w:rsidR="00CC5C73" w:rsidRPr="009627A2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</w:p>
    <w:p w:rsidR="00CC5C73" w:rsidRDefault="00CC5C73" w:rsidP="00CC5C73">
      <w:pPr>
        <w:spacing w:after="0" w:line="240" w:lineRule="auto"/>
        <w:jc w:val="both"/>
        <w:rPr>
          <w:rFonts w:ascii="Times New Roman" w:hAnsi="Times New Roman"/>
        </w:rPr>
      </w:pPr>
      <w:r w:rsidRPr="009627A2">
        <w:rPr>
          <w:rFonts w:ascii="Times New Roman" w:hAnsi="Times New Roman"/>
        </w:rPr>
        <w:t>Условия доступности  образовательных услуг для инвалидов и лиц с ОВЗ привести в соответстие с  СП 59.13330.2016 Доступность зданий и сооружений для маломобильных групп населения. Актуализированная редакция СНиП 35-01-2001</w:t>
      </w:r>
      <w:r>
        <w:rPr>
          <w:rFonts w:ascii="Times New Roman" w:hAnsi="Times New Roman"/>
        </w:rPr>
        <w:t>.</w:t>
      </w:r>
    </w:p>
    <w:p w:rsidR="00F521D5" w:rsidRDefault="00F521D5" w:rsidP="00CC5C73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bookmarkStart w:id="32" w:name="_GoBack"/>
      <w:bookmarkEnd w:id="32"/>
    </w:p>
    <w:sectPr w:rsidR="00F521D5" w:rsidSect="0007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1EB" w:rsidRDefault="009621EB" w:rsidP="00536072">
      <w:pPr>
        <w:spacing w:after="0" w:line="240" w:lineRule="auto"/>
      </w:pPr>
      <w:r>
        <w:separator/>
      </w:r>
    </w:p>
  </w:endnote>
  <w:endnote w:type="continuationSeparator" w:id="0">
    <w:p w:rsidR="009621EB" w:rsidRDefault="009621EB" w:rsidP="0053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72" w:rsidRPr="00205403" w:rsidRDefault="000726FA" w:rsidP="000C2E08">
    <w:pPr>
      <w:pStyle w:val="a6"/>
      <w:jc w:val="center"/>
      <w:rPr>
        <w:rFonts w:ascii="Times New Roman" w:hAnsi="Times New Roman"/>
      </w:rPr>
    </w:pPr>
    <w:r>
      <w:fldChar w:fldCharType="begin"/>
    </w:r>
    <w:r w:rsidR="00536072">
      <w:instrText>PAGE   \* MERGEFORMAT</w:instrText>
    </w:r>
    <w:r>
      <w:fldChar w:fldCharType="separate"/>
    </w:r>
    <w:r w:rsidR="00CC5C73">
      <w:rPr>
        <w:noProof/>
      </w:rPr>
      <w:t>381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72" w:rsidRPr="00FD2C95" w:rsidRDefault="00536072" w:rsidP="00FD2C95">
    <w:pPr>
      <w:pStyle w:val="a6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©ООО «Научно-образовательный центр»</w:t>
    </w:r>
  </w:p>
  <w:p w:rsidR="00536072" w:rsidRPr="00FD2C95" w:rsidRDefault="00536072" w:rsidP="00FD2C95">
    <w:pPr>
      <w:pStyle w:val="a6"/>
      <w:jc w:val="right"/>
      <w:rPr>
        <w:rFonts w:ascii="Times New Roman" w:hAnsi="Times New Roman"/>
      </w:rPr>
    </w:pPr>
    <w:r w:rsidRPr="00FD2C95">
      <w:rPr>
        <w:rFonts w:ascii="Times New Roman" w:hAnsi="Times New Roman"/>
        <w:b/>
        <w:bCs/>
      </w:rPr>
      <w:t>Нальчик 20</w:t>
    </w:r>
    <w:r>
      <w:rPr>
        <w:rFonts w:ascii="Times New Roman" w:hAnsi="Times New Roman"/>
        <w:b/>
        <w:bCs/>
      </w:rPr>
      <w:t xml:space="preserve">21 </w:t>
    </w:r>
    <w:r w:rsidRPr="00FD2C95">
      <w:rPr>
        <w:rFonts w:ascii="Times New Roman" w:hAnsi="Times New Roman"/>
        <w:b/>
        <w:bCs/>
      </w:rPr>
      <w:t>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1EB" w:rsidRDefault="009621EB" w:rsidP="00536072">
      <w:pPr>
        <w:spacing w:after="0" w:line="240" w:lineRule="auto"/>
      </w:pPr>
      <w:r>
        <w:separator/>
      </w:r>
    </w:p>
  </w:footnote>
  <w:footnote w:type="continuationSeparator" w:id="0">
    <w:p w:rsidR="009621EB" w:rsidRDefault="009621EB" w:rsidP="00536072">
      <w:pPr>
        <w:spacing w:after="0" w:line="240" w:lineRule="auto"/>
      </w:pPr>
      <w:r>
        <w:continuationSeparator/>
      </w:r>
    </w:p>
  </w:footnote>
  <w:footnote w:id="1">
    <w:p w:rsidR="00536072" w:rsidRPr="006F0F37" w:rsidRDefault="00536072" w:rsidP="00536072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hyperlink r:id="rId1" w:history="1">
        <w:r w:rsidRPr="006F0F37">
          <w:rPr>
            <w:rStyle w:val="a3"/>
            <w:rFonts w:ascii="Times New Roman" w:hAnsi="Times New Roman"/>
          </w:rPr>
          <w:t>Федеральный закон от 5 декабря 2017 г. № 392-ФЗ</w:t>
        </w:r>
      </w:hyperlink>
      <w:r w:rsidRPr="006F0F37">
        <w:rPr>
          <w:rFonts w:ascii="Times New Roman" w:hAnsi="Times New Roman"/>
        </w:rPr>
        <w:t xml:space="preserve">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</w:footnote>
  <w:footnote w:id="2">
    <w:p w:rsidR="00536072" w:rsidRPr="006F0F37" w:rsidRDefault="00536072" w:rsidP="00536072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hyperlink r:id="rId2" w:history="1">
        <w:r w:rsidRPr="006F0F37">
          <w:rPr>
            <w:rStyle w:val="a3"/>
            <w:rFonts w:ascii="Times New Roman" w:hAnsi="Times New Roman"/>
          </w:rPr>
          <w:t>Федеральный закон от 5 декабря 2017 г. № 392-ФЗ</w:t>
        </w:r>
      </w:hyperlink>
      <w:r w:rsidRPr="006F0F37">
        <w:rPr>
          <w:rFonts w:ascii="Times New Roman" w:hAnsi="Times New Roman"/>
        </w:rPr>
        <w:t xml:space="preserve">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</w:footnote>
  <w:footnote w:id="3">
    <w:p w:rsidR="00536072" w:rsidRPr="006F0F37" w:rsidRDefault="00536072" w:rsidP="00536072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Федеральный закон от 05.12.2017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</w:r>
    </w:p>
  </w:footnote>
  <w:footnote w:id="4">
    <w:p w:rsidR="00536072" w:rsidRPr="006F0F37" w:rsidRDefault="00536072" w:rsidP="00536072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</w:t>
      </w:r>
      <w:hyperlink r:id="rId3" w:history="1">
        <w:r w:rsidRPr="006F0F37">
          <w:rPr>
            <w:rStyle w:val="a3"/>
            <w:rFonts w:ascii="Times New Roman" w:hAnsi="Times New Roman"/>
            <w:color w:val="auto"/>
          </w:rPr>
          <w:t>Постановление Правительства Российской Федерации от 31 мая 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</w:r>
      </w:hyperlink>
    </w:p>
  </w:footnote>
  <w:footnote w:id="5">
    <w:p w:rsidR="00536072" w:rsidRPr="006F0F37" w:rsidRDefault="00536072" w:rsidP="00536072">
      <w:pPr>
        <w:pStyle w:val="af"/>
        <w:jc w:val="both"/>
        <w:rPr>
          <w:rFonts w:ascii="Times New Roman" w:hAnsi="Times New Roman"/>
        </w:rPr>
      </w:pPr>
      <w:r w:rsidRPr="006F0F37">
        <w:rPr>
          <w:rStyle w:val="af1"/>
          <w:rFonts w:ascii="Times New Roman" w:hAnsi="Times New Roman"/>
        </w:rPr>
        <w:footnoteRef/>
      </w:r>
      <w:r w:rsidRPr="006F0F37">
        <w:rPr>
          <w:rFonts w:ascii="Times New Roman" w:hAnsi="Times New Roman"/>
        </w:rPr>
        <w:t xml:space="preserve"> Приказ Министерства труда и социальной защиты Российской Федерации от 31.05.2018 № 344н "Об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(Зарегистрирован 11.10.2018 № 52409)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246"/>
    <w:multiLevelType w:val="hybridMultilevel"/>
    <w:tmpl w:val="75D84350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A3770"/>
    <w:multiLevelType w:val="hybridMultilevel"/>
    <w:tmpl w:val="08BC85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154737"/>
    <w:multiLevelType w:val="hybridMultilevel"/>
    <w:tmpl w:val="12C6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C7B9A"/>
    <w:multiLevelType w:val="hybridMultilevel"/>
    <w:tmpl w:val="DBB654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5B23F9"/>
    <w:multiLevelType w:val="hybridMultilevel"/>
    <w:tmpl w:val="816EFA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936573"/>
    <w:multiLevelType w:val="hybridMultilevel"/>
    <w:tmpl w:val="5ADACC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AF1F67"/>
    <w:multiLevelType w:val="hybridMultilevel"/>
    <w:tmpl w:val="C5A03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C663A"/>
    <w:multiLevelType w:val="hybridMultilevel"/>
    <w:tmpl w:val="056EC2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0A68E5"/>
    <w:multiLevelType w:val="hybridMultilevel"/>
    <w:tmpl w:val="B1F45280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9279C"/>
    <w:multiLevelType w:val="hybridMultilevel"/>
    <w:tmpl w:val="930CD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9C23B4"/>
    <w:multiLevelType w:val="hybridMultilevel"/>
    <w:tmpl w:val="13CE3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23C94"/>
    <w:multiLevelType w:val="hybridMultilevel"/>
    <w:tmpl w:val="CB92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8586D"/>
    <w:multiLevelType w:val="hybridMultilevel"/>
    <w:tmpl w:val="1D804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B07A5B"/>
    <w:multiLevelType w:val="hybridMultilevel"/>
    <w:tmpl w:val="B0B4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30BE7"/>
    <w:multiLevelType w:val="hybridMultilevel"/>
    <w:tmpl w:val="BC30FBF6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25E61"/>
    <w:multiLevelType w:val="hybridMultilevel"/>
    <w:tmpl w:val="E996E2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39A5E38"/>
    <w:multiLevelType w:val="hybridMultilevel"/>
    <w:tmpl w:val="C43A62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262E50"/>
    <w:multiLevelType w:val="hybridMultilevel"/>
    <w:tmpl w:val="CE844116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D5500"/>
    <w:multiLevelType w:val="hybridMultilevel"/>
    <w:tmpl w:val="56AA4A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87C28"/>
    <w:multiLevelType w:val="hybridMultilevel"/>
    <w:tmpl w:val="C0A2B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AD4643"/>
    <w:multiLevelType w:val="hybridMultilevel"/>
    <w:tmpl w:val="83DE3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5320E"/>
    <w:multiLevelType w:val="hybridMultilevel"/>
    <w:tmpl w:val="CB9247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515281"/>
    <w:multiLevelType w:val="hybridMultilevel"/>
    <w:tmpl w:val="CB92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6321D"/>
    <w:multiLevelType w:val="hybridMultilevel"/>
    <w:tmpl w:val="357E7C6E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727DF7"/>
    <w:multiLevelType w:val="hybridMultilevel"/>
    <w:tmpl w:val="85207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732045"/>
    <w:multiLevelType w:val="hybridMultilevel"/>
    <w:tmpl w:val="C4243CBC"/>
    <w:lvl w:ilvl="0" w:tplc="0160FF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E1072A"/>
    <w:multiLevelType w:val="multilevel"/>
    <w:tmpl w:val="AEEC1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64D33350"/>
    <w:multiLevelType w:val="hybridMultilevel"/>
    <w:tmpl w:val="A0D6D236"/>
    <w:lvl w:ilvl="0" w:tplc="04544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BA0479"/>
    <w:multiLevelType w:val="hybridMultilevel"/>
    <w:tmpl w:val="81B44D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84FC9"/>
    <w:multiLevelType w:val="hybridMultilevel"/>
    <w:tmpl w:val="0A081C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843E3"/>
    <w:multiLevelType w:val="hybridMultilevel"/>
    <w:tmpl w:val="036ED10C"/>
    <w:lvl w:ilvl="0" w:tplc="04544D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C255A45"/>
    <w:multiLevelType w:val="hybridMultilevel"/>
    <w:tmpl w:val="58D20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3"/>
  </w:num>
  <w:num w:numId="4">
    <w:abstractNumId w:val="7"/>
  </w:num>
  <w:num w:numId="5">
    <w:abstractNumId w:val="2"/>
  </w:num>
  <w:num w:numId="6">
    <w:abstractNumId w:val="11"/>
  </w:num>
  <w:num w:numId="7">
    <w:abstractNumId w:val="26"/>
  </w:num>
  <w:num w:numId="8">
    <w:abstractNumId w:val="23"/>
  </w:num>
  <w:num w:numId="9">
    <w:abstractNumId w:val="22"/>
  </w:num>
  <w:num w:numId="10">
    <w:abstractNumId w:val="21"/>
  </w:num>
  <w:num w:numId="11">
    <w:abstractNumId w:val="12"/>
  </w:num>
  <w:num w:numId="12">
    <w:abstractNumId w:val="24"/>
  </w:num>
  <w:num w:numId="13">
    <w:abstractNumId w:val="0"/>
  </w:num>
  <w:num w:numId="14">
    <w:abstractNumId w:val="24"/>
  </w:num>
  <w:num w:numId="15">
    <w:abstractNumId w:val="31"/>
  </w:num>
  <w:num w:numId="16">
    <w:abstractNumId w:val="18"/>
  </w:num>
  <w:num w:numId="17">
    <w:abstractNumId w:val="4"/>
  </w:num>
  <w:num w:numId="18">
    <w:abstractNumId w:val="9"/>
  </w:num>
  <w:num w:numId="19">
    <w:abstractNumId w:val="14"/>
  </w:num>
  <w:num w:numId="20">
    <w:abstractNumId w:val="5"/>
  </w:num>
  <w:num w:numId="21">
    <w:abstractNumId w:val="10"/>
  </w:num>
  <w:num w:numId="22">
    <w:abstractNumId w:val="6"/>
  </w:num>
  <w:num w:numId="23">
    <w:abstractNumId w:val="16"/>
  </w:num>
  <w:num w:numId="24">
    <w:abstractNumId w:val="30"/>
  </w:num>
  <w:num w:numId="25">
    <w:abstractNumId w:val="13"/>
  </w:num>
  <w:num w:numId="26">
    <w:abstractNumId w:val="1"/>
  </w:num>
  <w:num w:numId="27">
    <w:abstractNumId w:val="29"/>
  </w:num>
  <w:num w:numId="28">
    <w:abstractNumId w:val="17"/>
  </w:num>
  <w:num w:numId="29">
    <w:abstractNumId w:val="19"/>
  </w:num>
  <w:num w:numId="30">
    <w:abstractNumId w:val="8"/>
  </w:num>
  <w:num w:numId="31">
    <w:abstractNumId w:val="25"/>
  </w:num>
  <w:num w:numId="32">
    <w:abstractNumId w:val="20"/>
  </w:num>
  <w:num w:numId="33">
    <w:abstractNumId w:val="28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072"/>
    <w:rsid w:val="00034D6D"/>
    <w:rsid w:val="000726FA"/>
    <w:rsid w:val="000D145A"/>
    <w:rsid w:val="00225E97"/>
    <w:rsid w:val="00246479"/>
    <w:rsid w:val="002815EA"/>
    <w:rsid w:val="003D1E51"/>
    <w:rsid w:val="00483282"/>
    <w:rsid w:val="004C7D45"/>
    <w:rsid w:val="00517EB3"/>
    <w:rsid w:val="00536072"/>
    <w:rsid w:val="00593BFC"/>
    <w:rsid w:val="00624458"/>
    <w:rsid w:val="007C4109"/>
    <w:rsid w:val="00861673"/>
    <w:rsid w:val="009621EB"/>
    <w:rsid w:val="00AA6940"/>
    <w:rsid w:val="00AB55B7"/>
    <w:rsid w:val="00B43D5A"/>
    <w:rsid w:val="00BC176C"/>
    <w:rsid w:val="00C037B8"/>
    <w:rsid w:val="00CB24BE"/>
    <w:rsid w:val="00CB7489"/>
    <w:rsid w:val="00CC5C73"/>
    <w:rsid w:val="00DB524A"/>
    <w:rsid w:val="00DC2683"/>
    <w:rsid w:val="00E27F30"/>
    <w:rsid w:val="00E360E0"/>
    <w:rsid w:val="00F5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7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3607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3607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0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60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uiPriority w:val="99"/>
    <w:unhideWhenUsed/>
    <w:rsid w:val="00536072"/>
    <w:rPr>
      <w:color w:val="0000FF"/>
      <w:u w:val="single"/>
    </w:rPr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53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0"/>
    <w:link w:val="a4"/>
    <w:uiPriority w:val="99"/>
    <w:rsid w:val="00536072"/>
    <w:rPr>
      <w:rFonts w:ascii="Calibri" w:eastAsia="Calibri" w:hAnsi="Calibri" w:cs="Times New Roman"/>
    </w:rPr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53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0"/>
    <w:link w:val="a6"/>
    <w:uiPriority w:val="99"/>
    <w:rsid w:val="00536072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53607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360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br">
    <w:name w:val="nobr"/>
    <w:basedOn w:val="a0"/>
    <w:rsid w:val="00536072"/>
  </w:style>
  <w:style w:type="character" w:styleId="ab">
    <w:name w:val="Emphasis"/>
    <w:uiPriority w:val="20"/>
    <w:qFormat/>
    <w:rsid w:val="0053607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3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6072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uiPriority w:val="59"/>
    <w:rsid w:val="005360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nhideWhenUsed/>
    <w:rsid w:val="0053607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536072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536072"/>
    <w:rPr>
      <w:vertAlign w:val="superscript"/>
    </w:rPr>
  </w:style>
  <w:style w:type="paragraph" w:customStyle="1" w:styleId="-11">
    <w:name w:val="Цветной список - Акцент 11"/>
    <w:basedOn w:val="a"/>
    <w:link w:val="-1"/>
    <w:qFormat/>
    <w:rsid w:val="00536072"/>
    <w:pPr>
      <w:widowControl w:val="0"/>
      <w:numPr>
        <w:numId w:val="5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536072"/>
    <w:rPr>
      <w:rFonts w:ascii="Times New Roman CYR" w:eastAsia="Times New Roman" w:hAnsi="Times New Roman CYR" w:cs="Times New Roman"/>
      <w:sz w:val="24"/>
      <w:szCs w:val="24"/>
    </w:rPr>
  </w:style>
  <w:style w:type="paragraph" w:styleId="af2">
    <w:name w:val="No Spacing"/>
    <w:link w:val="af3"/>
    <w:qFormat/>
    <w:rsid w:val="0053607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536072"/>
  </w:style>
  <w:style w:type="character" w:customStyle="1" w:styleId="a9">
    <w:name w:val="Абзац списка Знак"/>
    <w:link w:val="a8"/>
    <w:uiPriority w:val="34"/>
    <w:locked/>
    <w:rsid w:val="00536072"/>
    <w:rPr>
      <w:rFonts w:ascii="Calibri" w:eastAsia="Calibri" w:hAnsi="Calibri" w:cs="Times New Roman"/>
    </w:rPr>
  </w:style>
  <w:style w:type="character" w:customStyle="1" w:styleId="af3">
    <w:name w:val="Без интервала Знак"/>
    <w:link w:val="af2"/>
    <w:rsid w:val="00536072"/>
    <w:rPr>
      <w:rFonts w:ascii="Calibri" w:eastAsia="Calibri" w:hAnsi="Calibri" w:cs="Times New Roman"/>
    </w:rPr>
  </w:style>
  <w:style w:type="character" w:customStyle="1" w:styleId="11pt">
    <w:name w:val="Основной текст + 11 pt"/>
    <w:aliases w:val="Полужирный"/>
    <w:rsid w:val="005360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4">
    <w:name w:val="Гипертекстовая ссылка"/>
    <w:uiPriority w:val="99"/>
    <w:rsid w:val="00536072"/>
    <w:rPr>
      <w:b w:val="0"/>
      <w:bCs w:val="0"/>
      <w:color w:val="106BBE"/>
    </w:rPr>
  </w:style>
  <w:style w:type="paragraph" w:customStyle="1" w:styleId="af5">
    <w:name w:val="Прижатый влево"/>
    <w:basedOn w:val="a"/>
    <w:next w:val="a"/>
    <w:uiPriority w:val="99"/>
    <w:rsid w:val="00536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6">
    <w:name w:val="page number"/>
    <w:rsid w:val="00536072"/>
  </w:style>
  <w:style w:type="paragraph" w:styleId="af7">
    <w:name w:val="TOC Heading"/>
    <w:basedOn w:val="1"/>
    <w:next w:val="a"/>
    <w:uiPriority w:val="39"/>
    <w:qFormat/>
    <w:rsid w:val="00536072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36072"/>
    <w:pPr>
      <w:tabs>
        <w:tab w:val="left" w:pos="440"/>
        <w:tab w:val="right" w:leader="dot" w:pos="9356"/>
      </w:tabs>
      <w:spacing w:after="0" w:line="360" w:lineRule="auto"/>
      <w:jc w:val="both"/>
    </w:pPr>
  </w:style>
  <w:style w:type="paragraph" w:customStyle="1" w:styleId="af8">
    <w:name w:val="Пункт"/>
    <w:basedOn w:val="a"/>
    <w:rsid w:val="00536072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Default">
    <w:name w:val="Default"/>
    <w:rsid w:val="00536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36072"/>
  </w:style>
  <w:style w:type="table" w:customStyle="1" w:styleId="13">
    <w:name w:val="Сетка таблицы1"/>
    <w:basedOn w:val="a1"/>
    <w:next w:val="ae"/>
    <w:rsid w:val="005360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semiHidden/>
    <w:unhideWhenUsed/>
    <w:rsid w:val="00536072"/>
    <w:rPr>
      <w:color w:val="800080"/>
      <w:u w:val="single"/>
    </w:rPr>
  </w:style>
  <w:style w:type="paragraph" w:customStyle="1" w:styleId="21">
    <w:name w:val="Табл2"/>
    <w:basedOn w:val="a"/>
    <w:link w:val="22"/>
    <w:qFormat/>
    <w:rsid w:val="005360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  <w:lang/>
    </w:rPr>
  </w:style>
  <w:style w:type="character" w:customStyle="1" w:styleId="22">
    <w:name w:val="Табл2 Знак"/>
    <w:link w:val="21"/>
    <w:rsid w:val="00536072"/>
    <w:rPr>
      <w:rFonts w:ascii="Times New Roman CYR" w:eastAsia="Times New Roman" w:hAnsi="Times New Roman CYR" w:cs="Times New Roman"/>
      <w:sz w:val="20"/>
      <w:szCs w:val="20"/>
      <w:lang/>
    </w:rPr>
  </w:style>
  <w:style w:type="table" w:customStyle="1" w:styleId="23">
    <w:name w:val="Сетка таблицы2"/>
    <w:basedOn w:val="a1"/>
    <w:next w:val="ae"/>
    <w:uiPriority w:val="59"/>
    <w:rsid w:val="005360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5360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oc 2"/>
    <w:basedOn w:val="a"/>
    <w:next w:val="a"/>
    <w:autoRedefine/>
    <w:uiPriority w:val="39"/>
    <w:unhideWhenUsed/>
    <w:rsid w:val="00536072"/>
    <w:pPr>
      <w:spacing w:after="100"/>
      <w:ind w:left="220"/>
    </w:pPr>
    <w:rPr>
      <w:rFonts w:eastAsia="Times New Roman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536072"/>
    <w:pPr>
      <w:spacing w:after="100"/>
      <w:ind w:left="440"/>
    </w:pPr>
    <w:rPr>
      <w:rFonts w:eastAsia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536072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36072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36072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36072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36072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36072"/>
    <w:pPr>
      <w:spacing w:after="100"/>
      <w:ind w:left="1760"/>
    </w:pPr>
    <w:rPr>
      <w:rFonts w:eastAsia="Times New Roman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36072"/>
  </w:style>
  <w:style w:type="paragraph" w:styleId="afa">
    <w:name w:val="endnote text"/>
    <w:basedOn w:val="a"/>
    <w:link w:val="afb"/>
    <w:uiPriority w:val="99"/>
    <w:semiHidden/>
    <w:unhideWhenUsed/>
    <w:rsid w:val="00536072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36072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uiPriority w:val="99"/>
    <w:semiHidden/>
    <w:unhideWhenUsed/>
    <w:rsid w:val="00536072"/>
    <w:rPr>
      <w:vertAlign w:val="superscript"/>
    </w:rPr>
  </w:style>
  <w:style w:type="table" w:customStyle="1" w:styleId="40">
    <w:name w:val="Сетка таблицы4"/>
    <w:basedOn w:val="a1"/>
    <w:next w:val="ae"/>
    <w:uiPriority w:val="59"/>
    <w:rsid w:val="005360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5360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3607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536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osmintrud.ru/docs/laws/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mintrud.ru/docs/laws/126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ic-1.rosminzdrav.ru/system/attachments/attaches/000/038/555/original/0001201806050003.pdf?1529046242" TargetMode="External"/><Relationship Id="rId2" Type="http://schemas.openxmlformats.org/officeDocument/2006/relationships/hyperlink" Target="https://rosmintrud.ru/docs/laws/126" TargetMode="External"/><Relationship Id="rId1" Type="http://schemas.openxmlformats.org/officeDocument/2006/relationships/hyperlink" Target="https://rosmintrud.ru/docs/laws/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100228</Words>
  <Characters>571305</Characters>
  <Application>Microsoft Office Word</Application>
  <DocSecurity>0</DocSecurity>
  <Lines>4760</Lines>
  <Paragraphs>1340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2</cp:revision>
  <dcterms:created xsi:type="dcterms:W3CDTF">2022-02-02T06:38:00Z</dcterms:created>
  <dcterms:modified xsi:type="dcterms:W3CDTF">2022-02-02T06:38:00Z</dcterms:modified>
</cp:coreProperties>
</file>